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1E7" w:rsidRPr="00E315DC" w:rsidRDefault="00AC21E7" w:rsidP="00AC21E7">
      <w:pPr>
        <w:spacing w:after="0" w:line="240" w:lineRule="auto"/>
        <w:jc w:val="center"/>
        <w:rPr>
          <w:rFonts w:ascii="Verdana" w:hAnsi="Verdana" w:cs="Times New Roman"/>
          <w:noProof/>
          <w:sz w:val="24"/>
          <w:szCs w:val="24"/>
          <w:lang w:eastAsia="it-IT"/>
        </w:rPr>
      </w:pPr>
      <w:bookmarkStart w:id="0" w:name="_GoBack"/>
      <w:bookmarkEnd w:id="0"/>
      <w:r w:rsidRPr="00E315DC">
        <w:rPr>
          <w:rFonts w:ascii="Verdana" w:hAnsi="Verdana"/>
          <w:noProof/>
          <w:sz w:val="32"/>
          <w:szCs w:val="32"/>
          <w:lang w:eastAsia="it-IT"/>
        </w:rPr>
        <w:drawing>
          <wp:inline distT="0" distB="0" distL="0" distR="0" wp14:anchorId="36013632" wp14:editId="6788FA32">
            <wp:extent cx="885825" cy="88582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A4D" w:rsidRPr="00E315DC" w:rsidRDefault="00627A4D" w:rsidP="00AC21E7">
      <w:pPr>
        <w:spacing w:after="0" w:line="240" w:lineRule="auto"/>
        <w:jc w:val="center"/>
        <w:rPr>
          <w:rFonts w:ascii="Verdana" w:hAnsi="Verdana" w:cs="Times New Roman"/>
          <w:sz w:val="24"/>
          <w:szCs w:val="24"/>
        </w:rPr>
      </w:pPr>
    </w:p>
    <w:p w:rsidR="00AC21E7" w:rsidRPr="00E315DC" w:rsidRDefault="00AC21E7" w:rsidP="00AC21E7">
      <w:pPr>
        <w:spacing w:after="0" w:line="240" w:lineRule="auto"/>
        <w:jc w:val="center"/>
        <w:rPr>
          <w:rFonts w:ascii="Verdana" w:hAnsi="Verdana" w:cs="Times New Roman"/>
          <w:sz w:val="24"/>
          <w:szCs w:val="24"/>
        </w:rPr>
      </w:pPr>
    </w:p>
    <w:p w:rsidR="00AC21E7" w:rsidRPr="00E315DC" w:rsidRDefault="00AC21E7" w:rsidP="00AC21E7">
      <w:pPr>
        <w:spacing w:after="0" w:line="240" w:lineRule="auto"/>
        <w:jc w:val="center"/>
        <w:rPr>
          <w:rFonts w:ascii="Verdana" w:hAnsi="Verdana" w:cs="Times New Roman"/>
          <w:sz w:val="24"/>
          <w:szCs w:val="24"/>
        </w:rPr>
      </w:pPr>
    </w:p>
    <w:p w:rsidR="00AC21E7" w:rsidRPr="00E315DC" w:rsidRDefault="00AC21E7" w:rsidP="00AC21E7">
      <w:pPr>
        <w:spacing w:after="0" w:line="240" w:lineRule="auto"/>
        <w:jc w:val="center"/>
        <w:rPr>
          <w:rFonts w:ascii="Verdana" w:hAnsi="Verdana" w:cs="Times New Roman"/>
          <w:sz w:val="24"/>
          <w:szCs w:val="24"/>
        </w:rPr>
      </w:pPr>
    </w:p>
    <w:p w:rsidR="00AC21E7" w:rsidRPr="00E315DC" w:rsidRDefault="00AC21E7" w:rsidP="00AC21E7">
      <w:pPr>
        <w:spacing w:after="0" w:line="240" w:lineRule="auto"/>
        <w:jc w:val="center"/>
        <w:rPr>
          <w:rFonts w:ascii="Verdana" w:hAnsi="Verdana" w:cs="Times New Roman"/>
          <w:sz w:val="24"/>
          <w:szCs w:val="24"/>
        </w:rPr>
      </w:pPr>
    </w:p>
    <w:p w:rsidR="001E2248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  <w:r w:rsidRPr="00E315DC">
        <w:rPr>
          <w:rFonts w:ascii="Verdana" w:hAnsi="Verdana" w:cs="Times New Roman"/>
          <w:sz w:val="32"/>
          <w:szCs w:val="32"/>
        </w:rPr>
        <w:t xml:space="preserve">PROTOCOLLO D’INTESA </w:t>
      </w: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  <w:r w:rsidRPr="00E315DC">
        <w:rPr>
          <w:rFonts w:ascii="Verdana" w:hAnsi="Verdana" w:cs="Times New Roman"/>
          <w:sz w:val="32"/>
          <w:szCs w:val="32"/>
        </w:rPr>
        <w:t xml:space="preserve">tra </w:t>
      </w: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C46AC9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  <w:r w:rsidRPr="00E315DC">
        <w:rPr>
          <w:rFonts w:ascii="Verdana" w:hAnsi="Verdana" w:cs="Times New Roman"/>
          <w:sz w:val="32"/>
          <w:szCs w:val="32"/>
        </w:rPr>
        <w:t xml:space="preserve">Ministero dell’Istruzione, dell’Università </w:t>
      </w: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  <w:r w:rsidRPr="00E315DC">
        <w:rPr>
          <w:rFonts w:ascii="Verdana" w:hAnsi="Verdana" w:cs="Times New Roman"/>
          <w:sz w:val="32"/>
          <w:szCs w:val="32"/>
        </w:rPr>
        <w:t>e della Ricerca</w:t>
      </w: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  <w:r w:rsidRPr="00E315DC">
        <w:rPr>
          <w:rFonts w:ascii="Verdana" w:hAnsi="Verdana" w:cs="Times New Roman"/>
          <w:sz w:val="32"/>
          <w:szCs w:val="32"/>
        </w:rPr>
        <w:t>(di seguito denominato MIUR)</w:t>
      </w: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573F12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AC21E7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  <w:r w:rsidRPr="00E315DC">
        <w:rPr>
          <w:rFonts w:ascii="Verdana" w:hAnsi="Verdana" w:cs="Times New Roman"/>
          <w:sz w:val="32"/>
          <w:szCs w:val="32"/>
        </w:rPr>
        <w:t>e</w:t>
      </w:r>
    </w:p>
    <w:p w:rsidR="00AC21E7" w:rsidRPr="00E315DC" w:rsidRDefault="00AC21E7" w:rsidP="00AC21E7">
      <w:pPr>
        <w:spacing w:after="0" w:line="240" w:lineRule="auto"/>
        <w:jc w:val="center"/>
        <w:rPr>
          <w:rFonts w:ascii="Verdana" w:hAnsi="Verdana" w:cs="Times New Roman"/>
          <w:sz w:val="32"/>
          <w:szCs w:val="32"/>
        </w:rPr>
      </w:pPr>
    </w:p>
    <w:p w:rsidR="00AC21E7" w:rsidRPr="00E315DC" w:rsidRDefault="00AC21E7" w:rsidP="00AC21E7">
      <w:pPr>
        <w:spacing w:after="0" w:line="240" w:lineRule="auto"/>
        <w:jc w:val="center"/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</w:pPr>
      <w:r w:rsidRPr="00E315DC"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  <w:t xml:space="preserve">Giunta </w:t>
      </w:r>
      <w:r w:rsidR="0044682A" w:rsidRPr="00E315DC"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  <w:t>c</w:t>
      </w:r>
      <w:r w:rsidR="00573F12" w:rsidRPr="00E315DC"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  <w:t xml:space="preserve">entrale </w:t>
      </w:r>
      <w:r w:rsidR="00221796" w:rsidRPr="00E315DC"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  <w:t>per gli Studi Storici</w:t>
      </w:r>
    </w:p>
    <w:p w:rsidR="00573F12" w:rsidRDefault="00AC21E7" w:rsidP="00AC21E7">
      <w:pPr>
        <w:spacing w:after="0" w:line="240" w:lineRule="auto"/>
        <w:jc w:val="center"/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</w:pPr>
      <w:r w:rsidRPr="00E315DC"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  <w:t xml:space="preserve">(di </w:t>
      </w:r>
      <w:r w:rsidR="00720F57" w:rsidRPr="00E315DC"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  <w:t>seguito denominata Giunta</w:t>
      </w:r>
      <w:r w:rsidRPr="00E315DC"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  <w:t>)</w:t>
      </w:r>
    </w:p>
    <w:p w:rsidR="000947AB" w:rsidRDefault="000947AB" w:rsidP="00AC21E7">
      <w:pPr>
        <w:spacing w:after="0" w:line="240" w:lineRule="auto"/>
        <w:jc w:val="center"/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</w:pPr>
    </w:p>
    <w:p w:rsidR="000947AB" w:rsidRDefault="000947AB" w:rsidP="00AC21E7">
      <w:pPr>
        <w:spacing w:after="0" w:line="240" w:lineRule="auto"/>
        <w:jc w:val="center"/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</w:pPr>
    </w:p>
    <w:p w:rsidR="000947AB" w:rsidRDefault="000947AB" w:rsidP="00AC21E7">
      <w:pPr>
        <w:spacing w:after="0" w:line="240" w:lineRule="auto"/>
        <w:jc w:val="center"/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</w:pPr>
    </w:p>
    <w:p w:rsidR="000947AB" w:rsidRPr="001E04BF" w:rsidRDefault="000947AB" w:rsidP="00AC21E7">
      <w:pPr>
        <w:spacing w:after="0" w:line="240" w:lineRule="auto"/>
        <w:jc w:val="center"/>
        <w:rPr>
          <w:rStyle w:val="Enfasigrassetto"/>
          <w:rFonts w:ascii="Verdana" w:hAnsi="Verdana" w:cs="Times New Roman"/>
          <w:b w:val="0"/>
          <w:i/>
          <w:sz w:val="32"/>
          <w:szCs w:val="32"/>
          <w:shd w:val="clear" w:color="auto" w:fill="FFFFFF"/>
        </w:rPr>
      </w:pPr>
      <w:r w:rsidRPr="001E04BF">
        <w:rPr>
          <w:rStyle w:val="Enfasigrassetto"/>
          <w:rFonts w:ascii="Verdana" w:hAnsi="Verdana" w:cs="Times New Roman"/>
          <w:b w:val="0"/>
          <w:i/>
          <w:sz w:val="32"/>
          <w:szCs w:val="32"/>
          <w:shd w:val="clear" w:color="auto" w:fill="FFFFFF"/>
        </w:rPr>
        <w:t>La storia come esperienza di formazione</w:t>
      </w:r>
    </w:p>
    <w:p w:rsidR="00AC21E7" w:rsidRDefault="00AC21E7">
      <w:pPr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</w:pPr>
      <w:r w:rsidRPr="00E315DC"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  <w:br w:type="page"/>
      </w:r>
    </w:p>
    <w:p w:rsidR="004967D1" w:rsidRDefault="004967D1">
      <w:pPr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</w:pPr>
    </w:p>
    <w:p w:rsidR="004967D1" w:rsidRPr="00E315DC" w:rsidRDefault="004967D1">
      <w:pPr>
        <w:rPr>
          <w:rStyle w:val="Enfasigrassetto"/>
          <w:rFonts w:ascii="Verdana" w:hAnsi="Verdana" w:cs="Times New Roman"/>
          <w:b w:val="0"/>
          <w:sz w:val="32"/>
          <w:szCs w:val="32"/>
          <w:shd w:val="clear" w:color="auto" w:fill="FFFFFF"/>
        </w:rPr>
      </w:pPr>
    </w:p>
    <w:p w:rsidR="00AC21E7" w:rsidRPr="0045105B" w:rsidRDefault="00AC21E7" w:rsidP="00AC21E7">
      <w:pPr>
        <w:spacing w:after="0" w:line="360" w:lineRule="auto"/>
        <w:ind w:firstLine="708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VISTO</w:t>
      </w:r>
    </w:p>
    <w:p w:rsidR="00E315DC" w:rsidRPr="0045105B" w:rsidRDefault="00E315DC" w:rsidP="00AC21E7">
      <w:pPr>
        <w:spacing w:after="0" w:line="360" w:lineRule="auto"/>
        <w:ind w:firstLine="708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</w:p>
    <w:p w:rsidR="00E12837" w:rsidRPr="0045105B" w:rsidRDefault="00E12837" w:rsidP="00C46AC9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la Legge 15 marzo 1997, n. 59, art. 21, recante norme in materia di autonomia delle istituzioni scolastiche che consente alle stesse di interagire con le autonomie locali, i settori economici e produttivi, gli enti pubblici e le associazioni del territorio, nonché di perseguire, tramite l’autonomia, la massima flessibilità e la valorizzazione delle risorse locali;</w:t>
      </w:r>
    </w:p>
    <w:p w:rsidR="00C46AC9" w:rsidRPr="0045105B" w:rsidRDefault="00C46AC9" w:rsidP="00C46AC9">
      <w:pPr>
        <w:pStyle w:val="Paragrafoelenco"/>
        <w:autoSpaceDE w:val="0"/>
        <w:autoSpaceDN w:val="0"/>
        <w:adjustRightInd w:val="0"/>
        <w:ind w:firstLine="0"/>
        <w:rPr>
          <w:rFonts w:ascii="Verdana" w:hAnsi="Verdana" w:cs="Arial"/>
          <w:sz w:val="20"/>
          <w:szCs w:val="20"/>
        </w:rPr>
      </w:pPr>
    </w:p>
    <w:p w:rsidR="00E12837" w:rsidRPr="0045105B" w:rsidRDefault="00197D31" w:rsidP="00E12837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45105B">
        <w:rPr>
          <w:rFonts w:ascii="Verdana" w:hAnsi="Verdana" w:cs="Arial"/>
          <w:sz w:val="20"/>
          <w:szCs w:val="20"/>
        </w:rPr>
        <w:t>l</w:t>
      </w:r>
      <w:r w:rsidR="00E12837" w:rsidRPr="0045105B">
        <w:rPr>
          <w:rFonts w:ascii="Verdana" w:hAnsi="Verdana" w:cs="Arial"/>
          <w:sz w:val="20"/>
          <w:szCs w:val="20"/>
        </w:rPr>
        <w:t>a Legge 18 dicembre 1997, n. 440, relativa all’istituzione del fondo per l’arricchimento e l’ampliamento dell’offerta formativa e per gli interventi perequativi, così come modificata dall’Allegato art. 1 della Legge 8 agosto 2012, n. 2012;</w:t>
      </w:r>
    </w:p>
    <w:p w:rsidR="00E12837" w:rsidRPr="0045105B" w:rsidRDefault="00E12837" w:rsidP="00E12837">
      <w:pPr>
        <w:pStyle w:val="Paragrafoelenco"/>
        <w:autoSpaceDE w:val="0"/>
        <w:autoSpaceDN w:val="0"/>
        <w:adjustRightInd w:val="0"/>
        <w:ind w:firstLine="0"/>
        <w:rPr>
          <w:rFonts w:ascii="Verdana" w:hAnsi="Verdana" w:cs="Arial"/>
          <w:sz w:val="20"/>
          <w:szCs w:val="20"/>
        </w:rPr>
      </w:pPr>
    </w:p>
    <w:p w:rsidR="00E12837" w:rsidRPr="0045105B" w:rsidRDefault="00E12837" w:rsidP="00E12837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bCs/>
          <w:sz w:val="20"/>
          <w:szCs w:val="20"/>
        </w:rPr>
      </w:pPr>
      <w:r w:rsidRPr="0045105B">
        <w:rPr>
          <w:rFonts w:ascii="Verdana" w:hAnsi="Verdana" w:cs="Arial"/>
          <w:sz w:val="20"/>
          <w:szCs w:val="20"/>
        </w:rPr>
        <w:t xml:space="preserve">il DPR 8 marzo 1999, n. 275, </w:t>
      </w:r>
      <w:r w:rsidRPr="0045105B">
        <w:rPr>
          <w:rFonts w:ascii="Verdana" w:hAnsi="Verdana" w:cs="Arial"/>
          <w:bCs/>
          <w:sz w:val="20"/>
          <w:szCs w:val="20"/>
        </w:rPr>
        <w:t>“Regolamento recante norme in materia di autonomia delle istituzioni scolastiche”;</w:t>
      </w:r>
    </w:p>
    <w:p w:rsidR="00E12837" w:rsidRPr="0045105B" w:rsidRDefault="00E12837" w:rsidP="00E12837">
      <w:pPr>
        <w:pStyle w:val="Paragrafoelenco"/>
        <w:rPr>
          <w:rStyle w:val="Enfasigrassetto"/>
          <w:rFonts w:ascii="Verdana" w:hAnsi="Verdana" w:cs="Arial"/>
          <w:b w:val="0"/>
          <w:sz w:val="20"/>
          <w:szCs w:val="20"/>
        </w:rPr>
      </w:pPr>
    </w:p>
    <w:p w:rsidR="00E12837" w:rsidRPr="0045105B" w:rsidRDefault="00E12837" w:rsidP="00E12837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Style w:val="Enfasigrassetto"/>
          <w:rFonts w:ascii="Verdana" w:hAnsi="Verdana" w:cs="Arial"/>
          <w:b w:val="0"/>
          <w:sz w:val="20"/>
          <w:szCs w:val="20"/>
        </w:rPr>
      </w:pPr>
      <w:r w:rsidRPr="0045105B">
        <w:rPr>
          <w:rStyle w:val="Enfasigrassetto"/>
          <w:rFonts w:ascii="Verdana" w:hAnsi="Verdana" w:cs="Arial"/>
          <w:b w:val="0"/>
          <w:sz w:val="20"/>
          <w:szCs w:val="20"/>
        </w:rPr>
        <w:t>la Legge 10 marzo 2000, n. 62, recante norme per la parità scolastica e disposizioni sul diritto allo studio e all’istruzione</w:t>
      </w:r>
      <w:r w:rsidR="00780B44" w:rsidRPr="0045105B">
        <w:rPr>
          <w:rStyle w:val="Enfasigrassetto"/>
          <w:rFonts w:ascii="Verdana" w:hAnsi="Verdana" w:cs="Arial"/>
          <w:b w:val="0"/>
          <w:sz w:val="20"/>
          <w:szCs w:val="20"/>
        </w:rPr>
        <w:t xml:space="preserve"> e successive modificazioni</w:t>
      </w:r>
      <w:r w:rsidRPr="0045105B">
        <w:rPr>
          <w:rStyle w:val="Enfasigrassetto"/>
          <w:rFonts w:ascii="Verdana" w:hAnsi="Verdana" w:cs="Arial"/>
          <w:b w:val="0"/>
          <w:sz w:val="20"/>
          <w:szCs w:val="20"/>
        </w:rPr>
        <w:t>;</w:t>
      </w:r>
    </w:p>
    <w:p w:rsidR="00E12837" w:rsidRPr="0045105B" w:rsidRDefault="00E12837" w:rsidP="00E12837">
      <w:pPr>
        <w:pStyle w:val="Paragrafoelenco"/>
        <w:rPr>
          <w:rStyle w:val="Enfasigrassetto"/>
          <w:rFonts w:ascii="Verdana" w:hAnsi="Verdana" w:cs="Arial"/>
          <w:b w:val="0"/>
          <w:sz w:val="20"/>
          <w:szCs w:val="20"/>
        </w:rPr>
      </w:pPr>
    </w:p>
    <w:p w:rsidR="005C638E" w:rsidRPr="0045105B" w:rsidRDefault="00E12837" w:rsidP="005C638E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Style w:val="Enfasigrassetto"/>
          <w:rFonts w:ascii="Verdana" w:hAnsi="Verdana" w:cs="Arial"/>
          <w:b w:val="0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sz w:val="20"/>
          <w:szCs w:val="20"/>
        </w:rPr>
        <w:t xml:space="preserve">la Legge 28 dicembre 2001, n. 448, </w:t>
      </w:r>
      <w:r w:rsidR="005C638E" w:rsidRPr="0045105B">
        <w:rPr>
          <w:rStyle w:val="Enfasigrassetto"/>
          <w:rFonts w:ascii="Verdana" w:hAnsi="Verdana"/>
          <w:b w:val="0"/>
          <w:sz w:val="20"/>
          <w:szCs w:val="20"/>
        </w:rPr>
        <w:t xml:space="preserve">art. 18; </w:t>
      </w:r>
    </w:p>
    <w:p w:rsidR="003548D5" w:rsidRPr="0045105B" w:rsidRDefault="003548D5" w:rsidP="003548D5">
      <w:pPr>
        <w:pStyle w:val="Paragrafoelenco"/>
        <w:rPr>
          <w:rStyle w:val="Enfasigrassetto"/>
          <w:rFonts w:ascii="Verdana" w:hAnsi="Verdana" w:cs="Arial"/>
          <w:b w:val="0"/>
          <w:sz w:val="20"/>
          <w:szCs w:val="20"/>
        </w:rPr>
      </w:pPr>
    </w:p>
    <w:p w:rsidR="003548D5" w:rsidRPr="0045105B" w:rsidRDefault="003548D5" w:rsidP="003548D5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bCs/>
          <w:sz w:val="20"/>
          <w:szCs w:val="20"/>
        </w:rPr>
      </w:pPr>
      <w:r w:rsidRPr="0045105B">
        <w:rPr>
          <w:rFonts w:ascii="Verdana" w:hAnsi="Verdana" w:cs="Times New Roman"/>
          <w:sz w:val="20"/>
          <w:szCs w:val="20"/>
        </w:rPr>
        <w:t xml:space="preserve">la Legge 28 marzo 2003, n. 53, “Delega al Governo </w:t>
      </w:r>
      <w:r w:rsidRPr="0045105B">
        <w:rPr>
          <w:rFonts w:ascii="Verdana" w:hAnsi="Verdana"/>
          <w:bCs/>
          <w:sz w:val="20"/>
          <w:szCs w:val="20"/>
        </w:rPr>
        <w:t>per la definizione delle norme generali sull'istruzione e dei livelli essenziali delle prestazioni in materia di istruzione e formazione professionale”;</w:t>
      </w:r>
    </w:p>
    <w:p w:rsidR="003548D5" w:rsidRPr="0045105B" w:rsidRDefault="003548D5" w:rsidP="00C46AC9">
      <w:pPr>
        <w:pStyle w:val="Paragrafoelenco"/>
        <w:autoSpaceDE w:val="0"/>
        <w:autoSpaceDN w:val="0"/>
        <w:adjustRightInd w:val="0"/>
        <w:ind w:firstLine="0"/>
        <w:rPr>
          <w:rFonts w:ascii="Verdana" w:hAnsi="Verdana" w:cs="Arial"/>
          <w:bCs/>
          <w:sz w:val="20"/>
          <w:szCs w:val="20"/>
        </w:rPr>
      </w:pPr>
    </w:p>
    <w:p w:rsidR="005C638E" w:rsidRPr="0045105B" w:rsidRDefault="00197D31" w:rsidP="005C638E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bCs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la L</w:t>
      </w:r>
      <w:r w:rsidR="00E12837" w:rsidRPr="0045105B">
        <w:rPr>
          <w:rFonts w:ascii="Verdana" w:hAnsi="Verdana"/>
          <w:sz w:val="20"/>
          <w:szCs w:val="20"/>
        </w:rPr>
        <w:t>egge 11 gennaio 2007</w:t>
      </w:r>
      <w:r w:rsidRPr="0045105B">
        <w:rPr>
          <w:rFonts w:ascii="Verdana" w:hAnsi="Verdana"/>
          <w:sz w:val="20"/>
          <w:szCs w:val="20"/>
        </w:rPr>
        <w:t>,</w:t>
      </w:r>
      <w:r w:rsidR="00E12837" w:rsidRPr="0045105B">
        <w:rPr>
          <w:rFonts w:ascii="Verdana" w:hAnsi="Verdana"/>
          <w:sz w:val="20"/>
          <w:szCs w:val="20"/>
        </w:rPr>
        <w:t xml:space="preserve"> n. 1, “Disposizioni in materia di esami di Stato conclusivi dei corsi di studio di istruzione secondaria superiore e delega al Governo in materia di raccordo tra la scuola e le università”, in particolare l’art. 2 sui percorsi di orientamento, di accesso all’istruzione post-secondaria e di valorizzazione delle eccellenze;</w:t>
      </w:r>
    </w:p>
    <w:p w:rsidR="005C638E" w:rsidRPr="0045105B" w:rsidRDefault="005C638E" w:rsidP="005C638E">
      <w:pPr>
        <w:pStyle w:val="Paragrafoelenco"/>
        <w:rPr>
          <w:rFonts w:ascii="Verdana" w:hAnsi="Verdana"/>
          <w:sz w:val="20"/>
          <w:szCs w:val="20"/>
        </w:rPr>
      </w:pPr>
    </w:p>
    <w:p w:rsidR="005C638E" w:rsidRPr="0045105B" w:rsidRDefault="00197D31" w:rsidP="005C638E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bCs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il D</w:t>
      </w:r>
      <w:r w:rsidR="00E12837" w:rsidRPr="0045105B">
        <w:rPr>
          <w:rFonts w:ascii="Verdana" w:hAnsi="Verdana"/>
          <w:sz w:val="20"/>
          <w:szCs w:val="20"/>
        </w:rPr>
        <w:t>ecreto legislativo 29 dicembre 2007, n. 262 “</w:t>
      </w:r>
      <w:r w:rsidR="00E12837" w:rsidRPr="0045105B">
        <w:rPr>
          <w:rFonts w:ascii="Verdana" w:hAnsi="Verdana" w:cs="Courier New"/>
          <w:bCs/>
          <w:sz w:val="20"/>
          <w:szCs w:val="20"/>
        </w:rPr>
        <w:t>Disposizioni per incentivare l'eccellenza degli studenti nei percorsi di istruzione”</w:t>
      </w:r>
      <w:r w:rsidR="00E12837" w:rsidRPr="0045105B">
        <w:rPr>
          <w:rFonts w:ascii="Verdana" w:hAnsi="Verdana"/>
          <w:sz w:val="20"/>
          <w:szCs w:val="20"/>
        </w:rPr>
        <w:t>;</w:t>
      </w:r>
    </w:p>
    <w:p w:rsidR="005C638E" w:rsidRPr="0045105B" w:rsidRDefault="005C638E" w:rsidP="00C46AC9">
      <w:pPr>
        <w:pStyle w:val="Paragrafoelenco"/>
        <w:autoSpaceDE w:val="0"/>
        <w:autoSpaceDN w:val="0"/>
        <w:adjustRightInd w:val="0"/>
        <w:ind w:firstLine="0"/>
        <w:rPr>
          <w:rFonts w:ascii="Verdana" w:hAnsi="Verdana" w:cs="Arial"/>
          <w:bCs/>
          <w:sz w:val="20"/>
          <w:szCs w:val="20"/>
        </w:rPr>
      </w:pPr>
    </w:p>
    <w:p w:rsidR="00E12837" w:rsidRPr="0045105B" w:rsidRDefault="00197D31" w:rsidP="005C638E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45105B">
        <w:rPr>
          <w:rFonts w:ascii="Verdana" w:hAnsi="Verdana" w:cs="Arial"/>
          <w:sz w:val="20"/>
          <w:szCs w:val="20"/>
        </w:rPr>
        <w:t>la L</w:t>
      </w:r>
      <w:r w:rsidR="00E12837" w:rsidRPr="0045105B">
        <w:rPr>
          <w:rFonts w:ascii="Verdana" w:hAnsi="Verdana" w:cs="Arial"/>
          <w:sz w:val="20"/>
          <w:szCs w:val="20"/>
        </w:rPr>
        <w:t>egge 30 ottobre 2008, n. 169, recante “Disposizioni urgenti in materia di istruzione e università”, e, in particolare, l’art. 1 concernente azioni di sensibilizzazione e formazione del personale finalizzate all’acquisizione di competenze relative a “Cittadinanza e Costituzione</w:t>
      </w:r>
      <w:r w:rsidR="00DB068F" w:rsidRPr="0045105B">
        <w:rPr>
          <w:rFonts w:ascii="Verdana" w:hAnsi="Verdana" w:cs="Arial"/>
          <w:sz w:val="20"/>
          <w:szCs w:val="20"/>
        </w:rPr>
        <w:t>”</w:t>
      </w:r>
      <w:r w:rsidR="00DB068F">
        <w:rPr>
          <w:rFonts w:ascii="Verdana" w:hAnsi="Verdana" w:cs="Arial"/>
          <w:sz w:val="20"/>
          <w:szCs w:val="20"/>
        </w:rPr>
        <w:t xml:space="preserve"> e la C.M. n.86 del 2010 che ne ha emanato le indicazioni per tutte le scuole di ogni ordine e grado del territorio nazionale;</w:t>
      </w:r>
    </w:p>
    <w:p w:rsidR="005C638E" w:rsidRPr="0045105B" w:rsidRDefault="005C638E" w:rsidP="00C46AC9">
      <w:pPr>
        <w:pStyle w:val="Paragrafoelenco"/>
        <w:autoSpaceDE w:val="0"/>
        <w:autoSpaceDN w:val="0"/>
        <w:adjustRightInd w:val="0"/>
        <w:ind w:firstLine="0"/>
        <w:rPr>
          <w:rFonts w:ascii="Verdana" w:hAnsi="Verdana" w:cs="Arial"/>
          <w:sz w:val="20"/>
          <w:szCs w:val="20"/>
        </w:rPr>
      </w:pPr>
    </w:p>
    <w:p w:rsidR="00E12837" w:rsidRPr="0045105B" w:rsidRDefault="00197D31" w:rsidP="005C638E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  <w:r w:rsidRPr="0045105B">
        <w:rPr>
          <w:rFonts w:ascii="Verdana" w:hAnsi="Verdana" w:cs="Arial"/>
          <w:sz w:val="20"/>
          <w:szCs w:val="20"/>
        </w:rPr>
        <w:t>il D</w:t>
      </w:r>
      <w:r w:rsidR="005C638E" w:rsidRPr="0045105B">
        <w:rPr>
          <w:rFonts w:ascii="Verdana" w:hAnsi="Verdana" w:cs="Arial"/>
          <w:sz w:val="20"/>
          <w:szCs w:val="20"/>
        </w:rPr>
        <w:t>ecreto del Presidente della Repubblica 20 marzo 2009, n. 89, concernente la revisione dell’assetto ordinamentale, organizzativo e didattico della scuola dell’infanzia e del primo ciclo di istruzione, ai sensi dell’art. 64, comma 4 del Decreto Legge n. 112 del 2008, convertito dalla Legge 6 agosto 2008, n. 133;</w:t>
      </w:r>
    </w:p>
    <w:p w:rsidR="005C638E" w:rsidRPr="0045105B" w:rsidRDefault="005C638E" w:rsidP="00C46AC9">
      <w:pPr>
        <w:pStyle w:val="Paragrafoelenco"/>
        <w:autoSpaceDE w:val="0"/>
        <w:autoSpaceDN w:val="0"/>
        <w:adjustRightInd w:val="0"/>
        <w:ind w:firstLine="0"/>
        <w:rPr>
          <w:rFonts w:ascii="Verdana" w:hAnsi="Verdana" w:cs="Arial"/>
          <w:sz w:val="20"/>
          <w:szCs w:val="20"/>
        </w:rPr>
      </w:pPr>
    </w:p>
    <w:p w:rsidR="005C638E" w:rsidRPr="0045105B" w:rsidRDefault="00197D31" w:rsidP="00CF3FB1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45105B">
        <w:rPr>
          <w:rFonts w:ascii="Verdana" w:hAnsi="Verdana" w:cs="Arial"/>
          <w:sz w:val="20"/>
          <w:szCs w:val="20"/>
        </w:rPr>
        <w:lastRenderedPageBreak/>
        <w:t>il D</w:t>
      </w:r>
      <w:r w:rsidR="00E12837" w:rsidRPr="0045105B">
        <w:rPr>
          <w:rFonts w:ascii="Verdana" w:hAnsi="Verdana" w:cs="Arial"/>
          <w:sz w:val="20"/>
          <w:szCs w:val="20"/>
        </w:rPr>
        <w:t>ecreto del Presidente della Repubblica 22 giugno 2009, n. 122, Regolamento concernente la valutazione degli alunni, e, in particolare, l’articolo 8, concernente la certificazione delle competenze;</w:t>
      </w:r>
    </w:p>
    <w:p w:rsidR="005C638E" w:rsidRPr="0045105B" w:rsidRDefault="005C638E" w:rsidP="00CF3FB1">
      <w:pPr>
        <w:pStyle w:val="Paragrafoelenco"/>
        <w:autoSpaceDE w:val="0"/>
        <w:autoSpaceDN w:val="0"/>
        <w:adjustRightInd w:val="0"/>
        <w:ind w:firstLine="0"/>
        <w:rPr>
          <w:rFonts w:ascii="Verdana" w:hAnsi="Verdana" w:cs="Arial"/>
          <w:sz w:val="20"/>
          <w:szCs w:val="20"/>
        </w:rPr>
      </w:pPr>
    </w:p>
    <w:p w:rsidR="00CF3FB1" w:rsidRPr="0045105B" w:rsidRDefault="00197D31" w:rsidP="00CF3FB1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>il D</w:t>
      </w:r>
      <w:r w:rsidR="00E12837"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 xml:space="preserve">ecreto del Presidente della Repubblica 15 marzo 2010, n.87, </w:t>
      </w:r>
      <w:r w:rsidR="00E12837" w:rsidRPr="0045105B">
        <w:rPr>
          <w:rFonts w:ascii="Verdana" w:hAnsi="Verdana" w:cs="BookAntiqua-Bold"/>
          <w:bCs/>
          <w:sz w:val="20"/>
          <w:szCs w:val="20"/>
        </w:rPr>
        <w:t>Regolamento recante norme concernenti il riordino degli istituti professionali ai sensi</w:t>
      </w:r>
      <w:r w:rsidR="00E12837" w:rsidRPr="0045105B">
        <w:rPr>
          <w:rFonts w:ascii="Verdana" w:hAnsi="Verdana" w:cs="Arial"/>
          <w:iCs/>
          <w:sz w:val="20"/>
          <w:szCs w:val="20"/>
        </w:rPr>
        <w:t xml:space="preserve"> </w:t>
      </w:r>
      <w:r w:rsidR="00E12837" w:rsidRPr="0045105B">
        <w:rPr>
          <w:rFonts w:ascii="Verdana" w:hAnsi="Verdana" w:cs="BookAntiqua-Bold"/>
          <w:bCs/>
          <w:sz w:val="20"/>
          <w:szCs w:val="20"/>
        </w:rPr>
        <w:t>dell’articolo 64, comma 4, del decreto legge 25 giugno 2008, n. 112, convertito dalla legge</w:t>
      </w:r>
      <w:r w:rsidR="00E12837" w:rsidRPr="0045105B">
        <w:rPr>
          <w:rFonts w:ascii="Verdana" w:hAnsi="Verdana" w:cs="Arial"/>
          <w:iCs/>
          <w:sz w:val="20"/>
          <w:szCs w:val="20"/>
        </w:rPr>
        <w:t xml:space="preserve"> </w:t>
      </w:r>
      <w:r w:rsidR="00E12837" w:rsidRPr="0045105B">
        <w:rPr>
          <w:rFonts w:ascii="Verdana" w:hAnsi="Verdana" w:cs="BookAntiqua-Bold"/>
          <w:bCs/>
          <w:sz w:val="20"/>
          <w:szCs w:val="20"/>
        </w:rPr>
        <w:t xml:space="preserve">6 agosto 2008, n. 133; </w:t>
      </w:r>
    </w:p>
    <w:p w:rsidR="00CF3FB1" w:rsidRPr="0045105B" w:rsidRDefault="00CF3FB1" w:rsidP="00CF3FB1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:rsidR="005C638E" w:rsidRPr="0045105B" w:rsidRDefault="00197D31" w:rsidP="005C638E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>il D</w:t>
      </w:r>
      <w:r w:rsidR="00E12837"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 xml:space="preserve">ecreto del Presidente della Repubblica 15 marzo 2010, n.88, </w:t>
      </w:r>
      <w:r w:rsidR="00E12837" w:rsidRPr="0045105B">
        <w:rPr>
          <w:rFonts w:ascii="Verdana" w:hAnsi="Verdana" w:cs="BookAntiqua-Bold"/>
          <w:bCs/>
          <w:sz w:val="20"/>
          <w:szCs w:val="20"/>
        </w:rPr>
        <w:t>Regolamento recante norme concernenti il riordino degli istituti tecnici ai sensi</w:t>
      </w:r>
      <w:r w:rsidR="00E12837" w:rsidRPr="0045105B">
        <w:rPr>
          <w:rFonts w:ascii="Verdana" w:hAnsi="Verdana" w:cs="Arial"/>
          <w:iCs/>
          <w:sz w:val="20"/>
          <w:szCs w:val="20"/>
        </w:rPr>
        <w:t xml:space="preserve"> </w:t>
      </w:r>
      <w:r w:rsidR="00E12837" w:rsidRPr="0045105B">
        <w:rPr>
          <w:rFonts w:ascii="Verdana" w:hAnsi="Verdana" w:cs="BookAntiqua-Bold"/>
          <w:bCs/>
          <w:sz w:val="20"/>
          <w:szCs w:val="20"/>
        </w:rPr>
        <w:t>dell’articolo 64, comma 4, del decreto legge 25 giugno 2008, n. 112, convertito dalla legge</w:t>
      </w:r>
      <w:r w:rsidR="00E12837" w:rsidRPr="0045105B">
        <w:rPr>
          <w:rFonts w:ascii="Verdana" w:hAnsi="Verdana" w:cs="Arial"/>
          <w:iCs/>
          <w:sz w:val="20"/>
          <w:szCs w:val="20"/>
        </w:rPr>
        <w:t xml:space="preserve"> </w:t>
      </w:r>
      <w:r w:rsidR="00E12837" w:rsidRPr="0045105B">
        <w:rPr>
          <w:rFonts w:ascii="Verdana" w:hAnsi="Verdana" w:cs="BookAntiqua-Bold"/>
          <w:bCs/>
          <w:sz w:val="20"/>
          <w:szCs w:val="20"/>
        </w:rPr>
        <w:t xml:space="preserve">6 agosto 2008, n. 133; </w:t>
      </w:r>
    </w:p>
    <w:p w:rsidR="005C638E" w:rsidRPr="0045105B" w:rsidRDefault="005C638E" w:rsidP="00C46AC9">
      <w:pPr>
        <w:pStyle w:val="Paragrafoelenco"/>
        <w:autoSpaceDE w:val="0"/>
        <w:autoSpaceDN w:val="0"/>
        <w:adjustRightInd w:val="0"/>
        <w:ind w:firstLine="0"/>
        <w:rPr>
          <w:rStyle w:val="Enfasigrassetto"/>
          <w:rFonts w:ascii="Verdana" w:hAnsi="Verdana" w:cs="Arial"/>
          <w:b w:val="0"/>
          <w:bCs w:val="0"/>
          <w:sz w:val="20"/>
          <w:szCs w:val="20"/>
        </w:rPr>
      </w:pPr>
    </w:p>
    <w:p w:rsidR="00E12837" w:rsidRPr="0045105B" w:rsidRDefault="00197D31" w:rsidP="005C638E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>il D</w:t>
      </w:r>
      <w:r w:rsidR="00E12837"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 xml:space="preserve">ecreto del Presidente della Repubblica 15 marzo 2010, n.89, Regolamento </w:t>
      </w:r>
      <w:r w:rsidR="00E12837" w:rsidRPr="0045105B">
        <w:rPr>
          <w:rFonts w:ascii="Verdana" w:hAnsi="Verdana" w:cs="Arial"/>
          <w:iCs/>
          <w:sz w:val="20"/>
          <w:szCs w:val="20"/>
        </w:rPr>
        <w:t>recante “Revisione dell’assetto ordinamentale, organizzativo e didattico dei licei ai sensi dell’articolo 64, comma 4, del decreto legge 25 giugno 2008, n.112, convertito, con modificazioni, dalla legge 6 agosto 2008, n.133”;</w:t>
      </w:r>
    </w:p>
    <w:p w:rsidR="005B61C4" w:rsidRPr="0045105B" w:rsidRDefault="005B61C4" w:rsidP="00C46AC9">
      <w:pPr>
        <w:pStyle w:val="Paragrafoelenco"/>
        <w:autoSpaceDE w:val="0"/>
        <w:autoSpaceDN w:val="0"/>
        <w:adjustRightInd w:val="0"/>
        <w:ind w:firstLine="0"/>
        <w:rPr>
          <w:rFonts w:ascii="Verdana" w:hAnsi="Verdana" w:cs="Arial"/>
          <w:sz w:val="20"/>
          <w:szCs w:val="20"/>
        </w:rPr>
      </w:pPr>
    </w:p>
    <w:p w:rsidR="005B61C4" w:rsidRPr="0045105B" w:rsidRDefault="005B61C4" w:rsidP="005B6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Style w:val="Enfasigrassetto"/>
          <w:rFonts w:ascii="Verdana" w:hAnsi="Verdana"/>
          <w:b w:val="0"/>
          <w:bCs w:val="0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>l’articolo 6, comma 2,</w:t>
      </w:r>
      <w:r w:rsidRPr="0045105B">
        <w:rPr>
          <w:rStyle w:val="Enfasigrassetto"/>
          <w:rFonts w:ascii="Verdana" w:hAnsi="Verdana"/>
          <w:bCs w:val="0"/>
          <w:sz w:val="20"/>
          <w:szCs w:val="20"/>
        </w:rPr>
        <w:t xml:space="preserve"> </w:t>
      </w: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 xml:space="preserve">di cui al sopra citato decreto del Presidente della Repubblica 15 marzo 2010, n.89, in merito all’introduzione nei Licei Linguistici a partire dal terzo anno dell’insegnamento di discipline non linguistiche (DNL) in lingua straniera secondo la metodologia CLIL e l’articolo 10 comma 5 del succitato Regolamento, in merito all’insegnamento in lingua straniera di una disciplina non linguistica al quinto anno degli altri Licei; </w:t>
      </w:r>
    </w:p>
    <w:p w:rsidR="00780B44" w:rsidRPr="0045105B" w:rsidRDefault="00780B44" w:rsidP="00780B44">
      <w:pPr>
        <w:pStyle w:val="Paragrafoelenco"/>
        <w:rPr>
          <w:rStyle w:val="Enfasigrassetto"/>
          <w:rFonts w:ascii="Verdana" w:hAnsi="Verdana"/>
          <w:b w:val="0"/>
          <w:bCs w:val="0"/>
          <w:sz w:val="20"/>
          <w:szCs w:val="20"/>
        </w:rPr>
      </w:pPr>
    </w:p>
    <w:p w:rsidR="00780B44" w:rsidRPr="0045105B" w:rsidRDefault="00780B44" w:rsidP="005B6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Style w:val="Enfasigrassetto"/>
          <w:rFonts w:ascii="Verdana" w:hAnsi="Verdana"/>
          <w:b w:val="0"/>
          <w:bCs w:val="0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 xml:space="preserve">la Direttiva Ministeriale n. 57 del 15 luglio 2010 </w:t>
      </w:r>
      <w:r w:rsidRPr="0045105B">
        <w:rPr>
          <w:rFonts w:ascii="Verdana" w:hAnsi="Verdana" w:cs="Arial"/>
          <w:sz w:val="20"/>
          <w:szCs w:val="20"/>
        </w:rPr>
        <w:t xml:space="preserve">con la quale sono state definite le linee guida per il passaggio al nuovo ordinamento, come previsto all'articolo 8, comma 3 del </w:t>
      </w:r>
      <w:proofErr w:type="spellStart"/>
      <w:r w:rsidRPr="0045105B">
        <w:rPr>
          <w:rFonts w:ascii="Verdana" w:hAnsi="Verdana" w:cs="Arial"/>
          <w:sz w:val="20"/>
          <w:szCs w:val="20"/>
        </w:rPr>
        <w:t>d.P.R.</w:t>
      </w:r>
      <w:proofErr w:type="spellEnd"/>
      <w:r w:rsidRPr="0045105B">
        <w:rPr>
          <w:rFonts w:ascii="Verdana" w:hAnsi="Verdana" w:cs="Arial"/>
          <w:sz w:val="20"/>
          <w:szCs w:val="20"/>
        </w:rPr>
        <w:t xml:space="preserve"> 15 marzo 2010, n. 88;</w:t>
      </w: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 xml:space="preserve"> </w:t>
      </w:r>
    </w:p>
    <w:p w:rsidR="00780B44" w:rsidRPr="0045105B" w:rsidRDefault="00780B44" w:rsidP="00780B44">
      <w:pPr>
        <w:pStyle w:val="Paragrafoelenco"/>
        <w:rPr>
          <w:rStyle w:val="Enfasigrassetto"/>
          <w:rFonts w:ascii="Verdana" w:hAnsi="Verdana"/>
          <w:b w:val="0"/>
          <w:bCs w:val="0"/>
          <w:sz w:val="20"/>
          <w:szCs w:val="20"/>
        </w:rPr>
      </w:pPr>
    </w:p>
    <w:p w:rsidR="00780B44" w:rsidRPr="0045105B" w:rsidRDefault="00780B44" w:rsidP="005B6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Style w:val="Enfasigrassetto"/>
          <w:rFonts w:ascii="Verdana" w:hAnsi="Verdana"/>
          <w:b w:val="0"/>
          <w:bCs w:val="0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 xml:space="preserve">la Direttiva Ministeriale n. 65 del 28 luglio 2010, </w:t>
      </w:r>
      <w:r w:rsidRPr="0045105B">
        <w:rPr>
          <w:rFonts w:ascii="Verdana" w:hAnsi="Verdana" w:cs="Arial"/>
          <w:sz w:val="20"/>
          <w:szCs w:val="20"/>
        </w:rPr>
        <w:t xml:space="preserve"> con la quale sono state definite le linee guida per il passaggio al nuovo ordinamento degli Istituti Professionali, come previsto all’articolo 8, comma 6 del </w:t>
      </w:r>
      <w:proofErr w:type="spellStart"/>
      <w:r w:rsidRPr="0045105B">
        <w:rPr>
          <w:rFonts w:ascii="Verdana" w:hAnsi="Verdana" w:cs="Arial"/>
          <w:sz w:val="20"/>
          <w:szCs w:val="20"/>
        </w:rPr>
        <w:t>d.P.R.</w:t>
      </w:r>
      <w:proofErr w:type="spellEnd"/>
      <w:r w:rsidRPr="0045105B">
        <w:rPr>
          <w:rFonts w:ascii="Verdana" w:hAnsi="Verdana" w:cs="Arial"/>
          <w:sz w:val="20"/>
          <w:szCs w:val="20"/>
        </w:rPr>
        <w:t xml:space="preserve"> 15 marzo 2010, n. 87;</w:t>
      </w:r>
    </w:p>
    <w:p w:rsidR="00197D31" w:rsidRPr="0045105B" w:rsidRDefault="00197D31" w:rsidP="00C46AC9">
      <w:pPr>
        <w:pStyle w:val="Paragrafoelenco"/>
        <w:autoSpaceDE w:val="0"/>
        <w:autoSpaceDN w:val="0"/>
        <w:adjustRightInd w:val="0"/>
        <w:ind w:firstLine="0"/>
        <w:rPr>
          <w:rStyle w:val="Enfasigrassetto"/>
          <w:rFonts w:ascii="Verdana" w:hAnsi="Verdana"/>
          <w:b w:val="0"/>
          <w:bCs w:val="0"/>
          <w:sz w:val="20"/>
          <w:szCs w:val="20"/>
        </w:rPr>
      </w:pPr>
    </w:p>
    <w:p w:rsidR="00197D31" w:rsidRPr="0045105B" w:rsidRDefault="00197D31" w:rsidP="00197D31">
      <w:pPr>
        <w:pStyle w:val="Paragrafoelenco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>il Decreto Ministeriale 7 ottobre 2010, n. 211, Regolamento recan</w:t>
      </w:r>
      <w:r w:rsidR="00780B44"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>t</w:t>
      </w: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 xml:space="preserve">e le “Indicazioni nazionali riguardanti gli obiettivi specifici di apprendimento concernenti le attività e gli insegnamenti compresi nei piani di studio previsti per i percorsi liceali di cui all’art.10, comma 3, del decreto del Presidente della Repubblica 15 marzo 2010, n. 89, </w:t>
      </w:r>
      <w:r w:rsidRPr="0045105B">
        <w:rPr>
          <w:rFonts w:ascii="Verdana" w:hAnsi="Verdana"/>
          <w:sz w:val="20"/>
          <w:szCs w:val="20"/>
        </w:rPr>
        <w:t xml:space="preserve">in relazione all’articolo 2, commi 1 e 3, del medesimo regolamento”; </w:t>
      </w:r>
    </w:p>
    <w:p w:rsidR="00C46AC9" w:rsidRPr="0045105B" w:rsidRDefault="00C46AC9" w:rsidP="00C46AC9">
      <w:pPr>
        <w:pStyle w:val="Paragrafoelenco"/>
        <w:rPr>
          <w:rFonts w:ascii="Verdana" w:hAnsi="Verdana"/>
          <w:sz w:val="20"/>
          <w:szCs w:val="20"/>
        </w:rPr>
      </w:pPr>
    </w:p>
    <w:p w:rsidR="005A3ABD" w:rsidRPr="0045105B" w:rsidRDefault="00C46AC9" w:rsidP="005A3ABD">
      <w:pPr>
        <w:pStyle w:val="Paragrafoelenco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 xml:space="preserve">la Direttiva </w:t>
      </w:r>
      <w:r w:rsidR="005A3ABD" w:rsidRPr="0045105B">
        <w:rPr>
          <w:rFonts w:ascii="Verdana" w:hAnsi="Verdana"/>
          <w:sz w:val="20"/>
          <w:szCs w:val="20"/>
        </w:rPr>
        <w:t xml:space="preserve">Ministeriale n. 4 del </w:t>
      </w:r>
      <w:r w:rsidRPr="0045105B">
        <w:rPr>
          <w:rFonts w:ascii="Verdana" w:hAnsi="Verdana"/>
          <w:sz w:val="20"/>
          <w:szCs w:val="20"/>
        </w:rPr>
        <w:t xml:space="preserve">16 gennaio 2012, </w:t>
      </w:r>
      <w:r w:rsidR="005A3ABD" w:rsidRPr="0045105B">
        <w:rPr>
          <w:rFonts w:ascii="Verdana" w:hAnsi="Verdana"/>
          <w:sz w:val="20"/>
          <w:szCs w:val="20"/>
        </w:rPr>
        <w:t>in materia di Linee Guida per il secondo biennio e quinto anno per i percorsi degli Istituti Tecnici a norma dell’articolo 8, comma 3, del DPR 15 marzo 2010, n. 88;</w:t>
      </w:r>
    </w:p>
    <w:p w:rsidR="005A3ABD" w:rsidRPr="0045105B" w:rsidRDefault="005A3ABD" w:rsidP="005A3ABD">
      <w:pPr>
        <w:pStyle w:val="Paragrafoelenco"/>
        <w:rPr>
          <w:rFonts w:ascii="Verdana" w:hAnsi="Verdana"/>
          <w:sz w:val="20"/>
          <w:szCs w:val="20"/>
        </w:rPr>
      </w:pPr>
    </w:p>
    <w:p w:rsidR="005A3ABD" w:rsidRPr="0045105B" w:rsidRDefault="005A3ABD" w:rsidP="005A3ABD">
      <w:pPr>
        <w:pStyle w:val="Paragrafoelenco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la Direttiva Ministeriale n. 5 del 16 gennaio 2012, in materia di Linee Guida per il secondo biennio e quinto anno per i percorsi degli Istituti Professionali a norma dell’articolo 8, comma 6, del DPR 15 marzo 2010, n. 87;</w:t>
      </w:r>
    </w:p>
    <w:p w:rsidR="00C46AC9" w:rsidRPr="0045105B" w:rsidRDefault="00C46AC9" w:rsidP="005A3ABD">
      <w:pPr>
        <w:pStyle w:val="Paragrafoelenco"/>
        <w:ind w:firstLine="0"/>
        <w:rPr>
          <w:rStyle w:val="Enfasigrassetto"/>
          <w:rFonts w:ascii="Verdana" w:hAnsi="Verdana"/>
          <w:b w:val="0"/>
          <w:bCs w:val="0"/>
          <w:sz w:val="20"/>
          <w:szCs w:val="20"/>
        </w:rPr>
      </w:pPr>
    </w:p>
    <w:p w:rsidR="00E12837" w:rsidRPr="0045105B" w:rsidRDefault="00E12837" w:rsidP="005B6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45105B">
        <w:rPr>
          <w:rFonts w:ascii="Verdana" w:hAnsi="Verdana" w:cs="Arial"/>
          <w:sz w:val="20"/>
          <w:szCs w:val="20"/>
        </w:rPr>
        <w:t xml:space="preserve">la Direttiva </w:t>
      </w:r>
      <w:r w:rsidR="005A3ABD" w:rsidRPr="0045105B">
        <w:rPr>
          <w:rFonts w:ascii="Verdana" w:hAnsi="Verdana" w:cs="Arial"/>
          <w:sz w:val="20"/>
          <w:szCs w:val="20"/>
        </w:rPr>
        <w:t>Ministeriale</w:t>
      </w:r>
      <w:r w:rsidRPr="0045105B">
        <w:rPr>
          <w:rFonts w:ascii="Verdana" w:hAnsi="Verdana" w:cs="Arial"/>
          <w:sz w:val="20"/>
          <w:szCs w:val="20"/>
        </w:rPr>
        <w:t xml:space="preserve"> n. 69 del 1° agosto 2012, concernente le Linee Guida per i percorsi degli Istituti Tecnici relativi alle ulteriori articolazioni delle aree di indirizzo negli </w:t>
      </w:r>
      <w:r w:rsidRPr="0045105B">
        <w:rPr>
          <w:rFonts w:ascii="Verdana" w:hAnsi="Verdana" w:cs="Arial"/>
          <w:sz w:val="20"/>
          <w:szCs w:val="20"/>
        </w:rPr>
        <w:lastRenderedPageBreak/>
        <w:t xml:space="preserve">spazi di flessibilità previsti dall’art. 5, comma 3, lettera b), e dall’art. 8, comma 2, lettera c) del decreto del Presidente della Repubblica 15 marzo 2010, n. 88; </w:t>
      </w:r>
    </w:p>
    <w:p w:rsidR="005B61C4" w:rsidRPr="0045105B" w:rsidRDefault="005B61C4" w:rsidP="00C46AC9">
      <w:pPr>
        <w:pStyle w:val="Paragrafoelenco"/>
        <w:autoSpaceDE w:val="0"/>
        <w:autoSpaceDN w:val="0"/>
        <w:adjustRightInd w:val="0"/>
        <w:ind w:firstLine="0"/>
        <w:rPr>
          <w:rFonts w:ascii="Verdana" w:hAnsi="Verdana"/>
          <w:sz w:val="20"/>
          <w:szCs w:val="20"/>
        </w:rPr>
      </w:pPr>
    </w:p>
    <w:p w:rsidR="00E12837" w:rsidRPr="0045105B" w:rsidRDefault="00E12837" w:rsidP="005B61C4">
      <w:pPr>
        <w:pStyle w:val="Paragrafoelenco"/>
        <w:numPr>
          <w:ilvl w:val="0"/>
          <w:numId w:val="7"/>
        </w:numPr>
        <w:rPr>
          <w:rFonts w:ascii="Verdana" w:hAnsi="Verdana" w:cs="Arial"/>
          <w:sz w:val="20"/>
          <w:szCs w:val="20"/>
        </w:rPr>
      </w:pPr>
      <w:r w:rsidRPr="0045105B">
        <w:rPr>
          <w:rFonts w:ascii="Verdana" w:hAnsi="Verdana" w:cs="Arial"/>
          <w:sz w:val="20"/>
          <w:szCs w:val="20"/>
        </w:rPr>
        <w:t xml:space="preserve">la Direttiva </w:t>
      </w:r>
      <w:r w:rsidR="005A3ABD" w:rsidRPr="0045105B">
        <w:rPr>
          <w:rFonts w:ascii="Verdana" w:hAnsi="Verdana" w:cs="Arial"/>
          <w:sz w:val="20"/>
          <w:szCs w:val="20"/>
        </w:rPr>
        <w:t>Ministeriale</w:t>
      </w:r>
      <w:r w:rsidRPr="0045105B">
        <w:rPr>
          <w:rFonts w:ascii="Verdana" w:hAnsi="Verdana" w:cs="Arial"/>
          <w:sz w:val="20"/>
          <w:szCs w:val="20"/>
        </w:rPr>
        <w:t xml:space="preserve"> n. 70 del 1° agosto 2012, in materia di Linee Guida per i percorsi degli Istituti Professionali relativi alle ulteriori articolazioni delle aree di indirizzo negli spazi di flessibilità previsti dall’art. 5, comma 3, lettera b), e dall’art. 8, comma 2, lettera c) del decreto del Presidente della Repubblica 15 marzo 2010, n. 87; </w:t>
      </w:r>
    </w:p>
    <w:p w:rsidR="005B61C4" w:rsidRPr="0045105B" w:rsidRDefault="005B61C4" w:rsidP="00C46AC9">
      <w:pPr>
        <w:pStyle w:val="Paragrafoelenco"/>
        <w:ind w:firstLine="0"/>
        <w:rPr>
          <w:rFonts w:ascii="Verdana" w:hAnsi="Verdana" w:cs="Arial"/>
          <w:sz w:val="20"/>
          <w:szCs w:val="20"/>
        </w:rPr>
      </w:pPr>
    </w:p>
    <w:p w:rsidR="00E12837" w:rsidRPr="0045105B" w:rsidRDefault="005B61C4" w:rsidP="005B61C4">
      <w:pPr>
        <w:pStyle w:val="Paragrafoelenco"/>
        <w:numPr>
          <w:ilvl w:val="0"/>
          <w:numId w:val="7"/>
        </w:numPr>
        <w:rPr>
          <w:rFonts w:ascii="Verdana" w:hAnsi="Verdana" w:cs="Arial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la L</w:t>
      </w:r>
      <w:r w:rsidR="00E12837" w:rsidRPr="0045105B">
        <w:rPr>
          <w:rFonts w:ascii="Verdana" w:hAnsi="Verdana"/>
          <w:sz w:val="20"/>
          <w:szCs w:val="20"/>
        </w:rPr>
        <w:t>egge 13 luglio 2015</w:t>
      </w:r>
      <w:r w:rsidR="0044682A" w:rsidRPr="0045105B">
        <w:rPr>
          <w:rFonts w:ascii="Verdana" w:hAnsi="Verdana"/>
          <w:sz w:val="20"/>
          <w:szCs w:val="20"/>
        </w:rPr>
        <w:t>,</w:t>
      </w:r>
      <w:r w:rsidR="00E12837" w:rsidRPr="0045105B">
        <w:rPr>
          <w:rFonts w:ascii="Verdana" w:hAnsi="Verdana"/>
          <w:sz w:val="20"/>
          <w:szCs w:val="20"/>
        </w:rPr>
        <w:t xml:space="preserve"> n. 107 recante “Riforma del sistema nazionale di istruzione e formazione e delega per il riordino delle dis</w:t>
      </w:r>
      <w:r w:rsidRPr="0045105B">
        <w:rPr>
          <w:rFonts w:ascii="Verdana" w:hAnsi="Verdana"/>
          <w:sz w:val="20"/>
          <w:szCs w:val="20"/>
        </w:rPr>
        <w:t>posizioni legislative vigenti”;</w:t>
      </w:r>
    </w:p>
    <w:p w:rsidR="005B61C4" w:rsidRPr="0045105B" w:rsidRDefault="005B61C4" w:rsidP="00C46AC9">
      <w:pPr>
        <w:pStyle w:val="Paragrafoelenco"/>
        <w:ind w:firstLine="0"/>
        <w:rPr>
          <w:rFonts w:ascii="Verdana" w:hAnsi="Verdana" w:cs="Arial"/>
          <w:sz w:val="20"/>
          <w:szCs w:val="20"/>
        </w:rPr>
      </w:pPr>
    </w:p>
    <w:p w:rsidR="005B61C4" w:rsidRPr="0045105B" w:rsidRDefault="005B61C4" w:rsidP="00A73DDF">
      <w:pPr>
        <w:pStyle w:val="Paragrafoelenco"/>
        <w:numPr>
          <w:ilvl w:val="0"/>
          <w:numId w:val="7"/>
        </w:numPr>
        <w:ind w:left="714" w:hanging="357"/>
        <w:rPr>
          <w:rFonts w:ascii="Verdana" w:hAnsi="Verdana" w:cs="Arial"/>
          <w:sz w:val="20"/>
          <w:szCs w:val="20"/>
        </w:rPr>
      </w:pPr>
      <w:r w:rsidRPr="0045105B">
        <w:rPr>
          <w:rFonts w:ascii="Verdana" w:hAnsi="Verdana" w:cs="Arial"/>
          <w:sz w:val="20"/>
          <w:szCs w:val="20"/>
        </w:rPr>
        <w:t>l’Atto di indirizzo del Ministro dell’Istruzione, dell’Università e della Ricerca del</w:t>
      </w:r>
      <w:r w:rsidR="003548D5" w:rsidRPr="0045105B">
        <w:rPr>
          <w:rFonts w:ascii="Verdana" w:hAnsi="Verdana" w:cs="Arial"/>
          <w:sz w:val="20"/>
          <w:szCs w:val="20"/>
        </w:rPr>
        <w:t xml:space="preserve"> 30 novembre 2015, </w:t>
      </w:r>
      <w:proofErr w:type="spellStart"/>
      <w:r w:rsidR="003548D5" w:rsidRPr="0045105B">
        <w:rPr>
          <w:rFonts w:ascii="Verdana" w:hAnsi="Verdana" w:cs="Arial"/>
          <w:sz w:val="20"/>
          <w:szCs w:val="20"/>
        </w:rPr>
        <w:t>Prot</w:t>
      </w:r>
      <w:proofErr w:type="spellEnd"/>
      <w:r w:rsidR="003548D5" w:rsidRPr="0045105B">
        <w:rPr>
          <w:rFonts w:ascii="Verdana" w:hAnsi="Verdana" w:cs="Arial"/>
          <w:sz w:val="20"/>
          <w:szCs w:val="20"/>
        </w:rPr>
        <w:t>. n. 38, concernente l’individuazione delle priorità politiche con le relative aree di intervento aggiornate ed integrate sulla base delle nuove finalità da perseguire</w:t>
      </w:r>
      <w:r w:rsidR="004967D1">
        <w:rPr>
          <w:rFonts w:ascii="Verdana" w:hAnsi="Verdana" w:cs="Arial"/>
          <w:sz w:val="20"/>
          <w:szCs w:val="20"/>
        </w:rPr>
        <w:t>.</w:t>
      </w:r>
    </w:p>
    <w:p w:rsidR="00AA2F43" w:rsidRPr="0045105B" w:rsidRDefault="00AA2F43" w:rsidP="009A49B4">
      <w:pPr>
        <w:pStyle w:val="Paragrafoelenco"/>
        <w:ind w:firstLine="0"/>
        <w:rPr>
          <w:rFonts w:ascii="Verdana" w:hAnsi="Verdana" w:cs="Arial"/>
          <w:sz w:val="20"/>
          <w:szCs w:val="20"/>
        </w:rPr>
      </w:pPr>
    </w:p>
    <w:p w:rsidR="00AA2F43" w:rsidRPr="0045105B" w:rsidRDefault="00A75CB9" w:rsidP="00AA2F43">
      <w:pPr>
        <w:spacing w:after="0" w:line="360" w:lineRule="auto"/>
        <w:ind w:firstLine="708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it-IT"/>
        </w:rPr>
      </w:pPr>
      <w:r w:rsidRPr="0045105B">
        <w:rPr>
          <w:rFonts w:ascii="Verdana" w:eastAsia="Times New Roman" w:hAnsi="Verdana" w:cs="Times New Roman"/>
          <w:b/>
          <w:sz w:val="20"/>
          <w:szCs w:val="20"/>
          <w:lang w:eastAsia="it-IT"/>
        </w:rPr>
        <w:t>PREMESSO CHE</w:t>
      </w:r>
    </w:p>
    <w:p w:rsidR="00AA2F43" w:rsidRPr="0045105B" w:rsidRDefault="00A75CB9" w:rsidP="00A75CB9">
      <w:p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>i</w:t>
      </w:r>
      <w:r w:rsidR="004B74B4" w:rsidRPr="0045105B">
        <w:rPr>
          <w:rFonts w:ascii="Verdana" w:eastAsia="Times New Roman" w:hAnsi="Verdana" w:cs="Times New Roman"/>
          <w:sz w:val="20"/>
          <w:szCs w:val="20"/>
          <w:lang w:eastAsia="it-IT"/>
        </w:rPr>
        <w:t>l MIUR:</w:t>
      </w:r>
    </w:p>
    <w:p w:rsidR="00A75CB9" w:rsidRPr="0045105B" w:rsidRDefault="00A75CB9" w:rsidP="00A130CF">
      <w:pPr>
        <w:pStyle w:val="Paragrafoelenco"/>
        <w:numPr>
          <w:ilvl w:val="0"/>
          <w:numId w:val="7"/>
        </w:numPr>
        <w:spacing w:after="0" w:line="312" w:lineRule="atLeast"/>
        <w:rPr>
          <w:rFonts w:ascii="Verdana" w:eastAsia="Times New Roman" w:hAnsi="Verdana" w:cs="Tahoma"/>
          <w:sz w:val="20"/>
          <w:szCs w:val="20"/>
          <w:lang w:eastAsia="it-IT"/>
        </w:rPr>
      </w:pPr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>r</w:t>
      </w:r>
      <w:r w:rsidR="004B74B4" w:rsidRPr="0045105B">
        <w:rPr>
          <w:rFonts w:ascii="Verdana" w:eastAsia="Times New Roman" w:hAnsi="Verdana" w:cs="Times New Roman"/>
          <w:sz w:val="20"/>
          <w:szCs w:val="20"/>
          <w:lang w:eastAsia="it-IT"/>
        </w:rPr>
        <w:t xml:space="preserve">itiene </w:t>
      </w:r>
      <w:r w:rsidR="00DC67B9" w:rsidRPr="0045105B">
        <w:rPr>
          <w:rFonts w:ascii="Verdana" w:eastAsia="Times New Roman" w:hAnsi="Verdana" w:cs="Times New Roman"/>
          <w:sz w:val="20"/>
          <w:szCs w:val="20"/>
          <w:lang w:eastAsia="it-IT"/>
        </w:rPr>
        <w:t xml:space="preserve">necessario, </w:t>
      </w:r>
      <w:r w:rsidR="00DC67B9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in relazione ai diffusi processi di innovazione in atto nella </w:t>
      </w:r>
      <w:r w:rsidR="004967D1">
        <w:rPr>
          <w:rFonts w:ascii="Verdana" w:eastAsia="Times New Roman" w:hAnsi="Verdana" w:cs="Tahoma"/>
          <w:sz w:val="20"/>
          <w:szCs w:val="20"/>
          <w:lang w:eastAsia="it-IT"/>
        </w:rPr>
        <w:t>S</w:t>
      </w:r>
      <w:r w:rsidR="004967D1" w:rsidRPr="0045105B">
        <w:rPr>
          <w:rFonts w:ascii="Verdana" w:eastAsia="Times New Roman" w:hAnsi="Verdana" w:cs="Tahoma"/>
          <w:sz w:val="20"/>
          <w:szCs w:val="20"/>
          <w:lang w:eastAsia="it-IT"/>
        </w:rPr>
        <w:t>cuola</w:t>
      </w:r>
      <w:r w:rsidR="00DC67B9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, attivare ogni possibile forma di collaborazione con Istituti di ricerca e Centri universitari, al fine di operare una riflessione comune sui contenuti disciplinari </w:t>
      </w:r>
      <w:r w:rsidR="00824A9F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e </w:t>
      </w:r>
      <w:r w:rsidR="00DC67B9" w:rsidRPr="0045105B">
        <w:rPr>
          <w:rFonts w:ascii="Verdana" w:eastAsia="Times New Roman" w:hAnsi="Verdana" w:cs="Tahoma"/>
          <w:sz w:val="20"/>
          <w:szCs w:val="20"/>
          <w:lang w:eastAsia="it-IT"/>
        </w:rPr>
        <w:t>sulle metodologie di insegnamento, </w:t>
      </w:r>
      <w:r w:rsidR="00824A9F" w:rsidRPr="0045105B">
        <w:rPr>
          <w:rFonts w:ascii="Verdana" w:eastAsia="Times New Roman" w:hAnsi="Verdana" w:cs="Tahoma"/>
          <w:sz w:val="20"/>
          <w:szCs w:val="20"/>
          <w:lang w:eastAsia="it-IT"/>
        </w:rPr>
        <w:t>nonché di</w:t>
      </w:r>
      <w:r w:rsidR="00DC67B9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ottimizzare gli standard qualitativi degli interventi formativi;</w:t>
      </w:r>
    </w:p>
    <w:p w:rsidR="00DC67B9" w:rsidRPr="0045105B" w:rsidRDefault="00DC67B9" w:rsidP="00A130CF">
      <w:pPr>
        <w:pStyle w:val="Paragrafoelenco"/>
        <w:numPr>
          <w:ilvl w:val="0"/>
          <w:numId w:val="7"/>
        </w:numPr>
        <w:spacing w:after="0" w:line="312" w:lineRule="atLeast"/>
        <w:ind w:left="714" w:hanging="357"/>
        <w:rPr>
          <w:rFonts w:ascii="Verdana" w:eastAsia="Times New Roman" w:hAnsi="Verdana" w:cs="Tahoma"/>
          <w:sz w:val="20"/>
          <w:szCs w:val="20"/>
          <w:lang w:eastAsia="it-IT"/>
        </w:rPr>
      </w:pPr>
      <w:r w:rsidRPr="0045105B">
        <w:rPr>
          <w:rFonts w:ascii="Verdana" w:eastAsia="Times New Roman" w:hAnsi="Verdana" w:cs="Tahoma"/>
          <w:sz w:val="20"/>
          <w:szCs w:val="20"/>
          <w:lang w:eastAsia="it-IT"/>
        </w:rPr>
        <w:t>svolge compiti di coordinamento in materia di formazione del personale scolastico, sostenendo e promuovendo sul te</w:t>
      </w:r>
      <w:r w:rsidR="00824A9F" w:rsidRPr="0045105B">
        <w:rPr>
          <w:rFonts w:ascii="Verdana" w:eastAsia="Times New Roman" w:hAnsi="Verdana" w:cs="Tahoma"/>
          <w:sz w:val="20"/>
          <w:szCs w:val="20"/>
          <w:lang w:eastAsia="it-IT"/>
        </w:rPr>
        <w:t>rritorio nazionale iniziative e</w:t>
      </w:r>
      <w:r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azioni di ricerca</w:t>
      </w:r>
      <w:r w:rsidR="00824A9F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educativa e didattica, coerenti e funzionali</w:t>
      </w:r>
      <w:r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all’attuazione dei processi di innovazione;</w:t>
      </w:r>
    </w:p>
    <w:p w:rsidR="00707415" w:rsidRPr="0045105B" w:rsidRDefault="00707415" w:rsidP="00A130CF">
      <w:pPr>
        <w:pStyle w:val="Paragrafoelenco"/>
        <w:numPr>
          <w:ilvl w:val="0"/>
          <w:numId w:val="7"/>
        </w:numPr>
        <w:spacing w:after="0" w:line="312" w:lineRule="atLeast"/>
        <w:ind w:left="714" w:hanging="357"/>
        <w:rPr>
          <w:rFonts w:ascii="Verdana" w:eastAsia="Times New Roman" w:hAnsi="Verdana" w:cs="Tahoma"/>
          <w:sz w:val="20"/>
          <w:szCs w:val="20"/>
          <w:lang w:eastAsia="it-IT"/>
        </w:rPr>
      </w:pPr>
      <w:r w:rsidRPr="0045105B">
        <w:rPr>
          <w:rFonts w:ascii="Verdana" w:eastAsia="Times New Roman" w:hAnsi="Verdana" w:cs="Tahoma"/>
          <w:sz w:val="20"/>
          <w:szCs w:val="20"/>
          <w:lang w:eastAsia="it-IT"/>
        </w:rPr>
        <w:t>cura l’educazione e la formazione dei giovani nell’area storica al fine di promuovere la costruzione di una cittadinanza autonoma e responsabile</w:t>
      </w:r>
      <w:r w:rsidR="004967D1">
        <w:rPr>
          <w:rFonts w:ascii="Verdana" w:eastAsia="Times New Roman" w:hAnsi="Verdana" w:cs="Tahoma"/>
          <w:sz w:val="20"/>
          <w:szCs w:val="20"/>
          <w:lang w:eastAsia="it-IT"/>
        </w:rPr>
        <w:t>.</w:t>
      </w:r>
      <w:r w:rsidR="004967D1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</w:p>
    <w:p w:rsidR="00A75CB9" w:rsidRPr="0045105B" w:rsidRDefault="00A75CB9" w:rsidP="00A130CF">
      <w:pPr>
        <w:spacing w:after="0" w:line="360" w:lineRule="auto"/>
        <w:ind w:left="0" w:firstLine="0"/>
        <w:rPr>
          <w:rStyle w:val="Enfasigrassetto"/>
          <w:rFonts w:ascii="Verdana" w:eastAsia="Times New Roman" w:hAnsi="Verdana" w:cs="Times New Roman"/>
          <w:b w:val="0"/>
          <w:bCs w:val="0"/>
          <w:sz w:val="20"/>
          <w:szCs w:val="20"/>
          <w:lang w:eastAsia="it-IT"/>
        </w:rPr>
      </w:pPr>
    </w:p>
    <w:p w:rsidR="00A75CB9" w:rsidRPr="0045105B" w:rsidRDefault="00707415" w:rsidP="00A75CB9">
      <w:p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>l</w:t>
      </w:r>
      <w:r w:rsidR="00A75CB9" w:rsidRPr="0045105B">
        <w:rPr>
          <w:rFonts w:ascii="Verdana" w:eastAsia="Times New Roman" w:hAnsi="Verdana" w:cs="Times New Roman"/>
          <w:sz w:val="20"/>
          <w:szCs w:val="20"/>
          <w:lang w:eastAsia="it-IT"/>
        </w:rPr>
        <w:t>a Giunta:</w:t>
      </w:r>
    </w:p>
    <w:p w:rsidR="00793548" w:rsidRPr="0045105B" w:rsidRDefault="00793548" w:rsidP="00A130CF">
      <w:pPr>
        <w:pStyle w:val="Paragrafoelenco"/>
        <w:numPr>
          <w:ilvl w:val="0"/>
          <w:numId w:val="7"/>
        </w:numPr>
        <w:spacing w:after="0" w:line="312" w:lineRule="atLeast"/>
        <w:rPr>
          <w:rFonts w:ascii="Verdana" w:eastAsia="Times New Roman" w:hAnsi="Verdana" w:cs="Tahoma"/>
          <w:sz w:val="20"/>
          <w:szCs w:val="20"/>
          <w:lang w:eastAsia="it-IT"/>
        </w:rPr>
      </w:pPr>
      <w:r w:rsidRPr="00811F68">
        <w:rPr>
          <w:rStyle w:val="Enfasigrassetto"/>
          <w:rFonts w:ascii="Verdana" w:hAnsi="Verdana" w:cs="Times New Roman"/>
          <w:b w:val="0"/>
          <w:sz w:val="20"/>
          <w:szCs w:val="20"/>
        </w:rPr>
        <w:t xml:space="preserve">è un ente pubblico non economico, istituito con R.D. </w:t>
      </w:r>
      <w:r w:rsidRPr="00811F68">
        <w:rPr>
          <w:rFonts w:ascii="Verdana" w:eastAsia="Times New Roman" w:hAnsi="Verdana" w:cs="Times New Roman"/>
          <w:sz w:val="20"/>
          <w:szCs w:val="20"/>
          <w:lang w:eastAsia="it-IT"/>
        </w:rPr>
        <w:t xml:space="preserve">20 luglio 1934, n.1226, per </w:t>
      </w:r>
      <w:r w:rsidRPr="00811F68">
        <w:rPr>
          <w:rFonts w:ascii="Verdana" w:hAnsi="Verdana" w:cs="Times New Roman"/>
          <w:sz w:val="20"/>
          <w:szCs w:val="20"/>
        </w:rPr>
        <w:t xml:space="preserve">coordinare l’attività degli </w:t>
      </w:r>
      <w:r w:rsidR="004967D1">
        <w:rPr>
          <w:rFonts w:ascii="Verdana" w:hAnsi="Verdana" w:cs="Times New Roman"/>
          <w:sz w:val="20"/>
          <w:szCs w:val="20"/>
        </w:rPr>
        <w:t>I</w:t>
      </w:r>
      <w:r w:rsidRPr="00811F68">
        <w:rPr>
          <w:rFonts w:ascii="Verdana" w:hAnsi="Verdana" w:cs="Times New Roman"/>
          <w:sz w:val="20"/>
          <w:szCs w:val="20"/>
        </w:rPr>
        <w:t xml:space="preserve">stituti e degli </w:t>
      </w:r>
      <w:r w:rsidR="004967D1">
        <w:rPr>
          <w:rFonts w:ascii="Verdana" w:hAnsi="Verdana" w:cs="Times New Roman"/>
          <w:sz w:val="20"/>
          <w:szCs w:val="20"/>
        </w:rPr>
        <w:t>E</w:t>
      </w:r>
      <w:r w:rsidR="004967D1" w:rsidRPr="00811F68">
        <w:rPr>
          <w:rFonts w:ascii="Verdana" w:hAnsi="Verdana" w:cs="Times New Roman"/>
          <w:sz w:val="20"/>
          <w:szCs w:val="20"/>
        </w:rPr>
        <w:t xml:space="preserve">nti </w:t>
      </w:r>
      <w:r w:rsidRPr="00811F68">
        <w:rPr>
          <w:rFonts w:ascii="Verdana" w:hAnsi="Verdana" w:cs="Times New Roman"/>
          <w:sz w:val="20"/>
          <w:szCs w:val="20"/>
        </w:rPr>
        <w:t>di ricerca storica italiani;</w:t>
      </w:r>
      <w:r w:rsidR="00AB0344" w:rsidRPr="00811F68">
        <w:rPr>
          <w:rFonts w:ascii="Verdana" w:hAnsi="Verdana" w:cs="Times New Roman"/>
          <w:sz w:val="20"/>
          <w:szCs w:val="20"/>
        </w:rPr>
        <w:t xml:space="preserve"> è riconosciuta</w:t>
      </w:r>
      <w:r w:rsidR="00F00046" w:rsidRPr="00811F68">
        <w:rPr>
          <w:rFonts w:ascii="Verdana" w:hAnsi="Verdana" w:cs="Times New Roman"/>
          <w:sz w:val="20"/>
          <w:szCs w:val="20"/>
        </w:rPr>
        <w:t xml:space="preserve"> – unica in Italia -</w:t>
      </w:r>
      <w:r w:rsidR="00AB0344" w:rsidRPr="00811F68">
        <w:rPr>
          <w:rFonts w:ascii="Verdana" w:hAnsi="Verdana" w:cs="Times New Roman"/>
          <w:sz w:val="20"/>
          <w:szCs w:val="20"/>
        </w:rPr>
        <w:t xml:space="preserve"> dal Ministero per i beni ambientali culturali del turismo </w:t>
      </w:r>
      <w:r w:rsidR="00F00046" w:rsidRPr="00811F68">
        <w:rPr>
          <w:rFonts w:ascii="Verdana" w:hAnsi="Verdana" w:cs="Times New Roman"/>
          <w:sz w:val="20"/>
          <w:szCs w:val="20"/>
        </w:rPr>
        <w:t>con la posizione di merito "superiore a</w:t>
      </w:r>
      <w:r w:rsidR="00811F68">
        <w:rPr>
          <w:rFonts w:ascii="Verdana" w:hAnsi="Verdana" w:cs="Times New Roman"/>
          <w:sz w:val="20"/>
          <w:szCs w:val="20"/>
        </w:rPr>
        <w:t>ll’eccellenza”</w:t>
      </w:r>
      <w:r w:rsidR="00AB0344" w:rsidRPr="00811F68">
        <w:rPr>
          <w:rFonts w:ascii="Verdana" w:hAnsi="Verdana" w:cs="Times New Roman"/>
          <w:sz w:val="20"/>
          <w:szCs w:val="20"/>
        </w:rPr>
        <w:t>;</w:t>
      </w:r>
    </w:p>
    <w:p w:rsidR="00793548" w:rsidRPr="0045105B" w:rsidRDefault="00793548" w:rsidP="00A130CF">
      <w:pPr>
        <w:pStyle w:val="Paragrafoelenco"/>
        <w:numPr>
          <w:ilvl w:val="0"/>
          <w:numId w:val="7"/>
        </w:numPr>
        <w:spacing w:after="0" w:line="312" w:lineRule="atLeast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 xml:space="preserve">cura l’edizione della Bibliografia Storica Nazionale; rappresenta l’Italia nel </w:t>
      </w:r>
      <w:proofErr w:type="spellStart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>Comité</w:t>
      </w:r>
      <w:proofErr w:type="spellEnd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International </w:t>
      </w:r>
      <w:proofErr w:type="spellStart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>des</w:t>
      </w:r>
      <w:proofErr w:type="spellEnd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</w:t>
      </w:r>
      <w:proofErr w:type="spellStart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>Sciences</w:t>
      </w:r>
      <w:proofErr w:type="spellEnd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</w:t>
      </w:r>
      <w:proofErr w:type="spellStart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>Historiques</w:t>
      </w:r>
      <w:proofErr w:type="spellEnd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(</w:t>
      </w:r>
      <w:proofErr w:type="spellStart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>Cish</w:t>
      </w:r>
      <w:proofErr w:type="spellEnd"/>
      <w:r w:rsidRPr="0045105B">
        <w:rPr>
          <w:rFonts w:ascii="Verdana" w:eastAsia="Times New Roman" w:hAnsi="Verdana" w:cs="Times New Roman"/>
          <w:sz w:val="20"/>
          <w:szCs w:val="20"/>
          <w:lang w:eastAsia="it-IT"/>
        </w:rPr>
        <w:t xml:space="preserve">); collabora all’attività delle Società e Deputazioni di storia patria; mantiene rapporti di scambio con gli Istituti culturali stranieri residenti in Roma; </w:t>
      </w:r>
    </w:p>
    <w:p w:rsidR="00707415" w:rsidRDefault="00707415" w:rsidP="00A130CF">
      <w:pPr>
        <w:pStyle w:val="Paragrafoelenco"/>
        <w:numPr>
          <w:ilvl w:val="0"/>
          <w:numId w:val="7"/>
        </w:numPr>
        <w:spacing w:line="312" w:lineRule="atLeast"/>
        <w:rPr>
          <w:rFonts w:ascii="Verdana" w:eastAsia="Times New Roman" w:hAnsi="Verdana" w:cs="Tahoma"/>
          <w:sz w:val="20"/>
          <w:szCs w:val="20"/>
          <w:lang w:eastAsia="it-IT"/>
        </w:rPr>
      </w:pPr>
      <w:r w:rsidRPr="0045105B">
        <w:rPr>
          <w:rFonts w:ascii="Verdana" w:eastAsia="Times New Roman" w:hAnsi="Verdana" w:cs="Tahoma"/>
          <w:sz w:val="20"/>
          <w:szCs w:val="20"/>
          <w:lang w:eastAsia="it-IT"/>
        </w:rPr>
        <w:t>offre la propria disponibilità a collaborare alla realizzazione di progetti didattici di ricerca nell’area storica e di qualificati e organici Interventi di formazione</w:t>
      </w:r>
      <w:r w:rsidR="004967D1">
        <w:rPr>
          <w:rFonts w:ascii="Verdana" w:eastAsia="Times New Roman" w:hAnsi="Verdana" w:cs="Tahoma"/>
          <w:sz w:val="20"/>
          <w:szCs w:val="20"/>
          <w:lang w:eastAsia="it-IT"/>
        </w:rPr>
        <w:t>.</w:t>
      </w:r>
    </w:p>
    <w:p w:rsidR="004967D1" w:rsidRDefault="004967D1" w:rsidP="004967D1">
      <w:pPr>
        <w:spacing w:line="312" w:lineRule="atLeast"/>
        <w:ind w:left="720" w:firstLine="0"/>
        <w:rPr>
          <w:rFonts w:ascii="Verdana" w:eastAsia="Times New Roman" w:hAnsi="Verdana" w:cs="Tahoma"/>
          <w:sz w:val="20"/>
          <w:szCs w:val="20"/>
          <w:lang w:eastAsia="it-IT"/>
        </w:rPr>
      </w:pPr>
    </w:p>
    <w:p w:rsidR="004967D1" w:rsidRDefault="004967D1" w:rsidP="004967D1">
      <w:pPr>
        <w:spacing w:line="312" w:lineRule="atLeast"/>
        <w:rPr>
          <w:rFonts w:ascii="Verdana" w:eastAsia="Times New Roman" w:hAnsi="Verdana" w:cs="Tahoma"/>
          <w:sz w:val="20"/>
          <w:szCs w:val="20"/>
          <w:lang w:eastAsia="it-IT"/>
        </w:rPr>
      </w:pPr>
    </w:p>
    <w:p w:rsidR="004967D1" w:rsidRPr="004967D1" w:rsidRDefault="004967D1" w:rsidP="004967D1">
      <w:pPr>
        <w:spacing w:line="312" w:lineRule="atLeast"/>
        <w:rPr>
          <w:rFonts w:ascii="Verdana" w:eastAsia="Times New Roman" w:hAnsi="Verdana" w:cs="Tahoma"/>
          <w:sz w:val="20"/>
          <w:szCs w:val="20"/>
          <w:lang w:eastAsia="it-IT"/>
        </w:rPr>
      </w:pPr>
    </w:p>
    <w:p w:rsidR="005A3ABD" w:rsidRPr="0045105B" w:rsidRDefault="005A3ABD" w:rsidP="00B0499A">
      <w:pPr>
        <w:spacing w:after="0" w:line="360" w:lineRule="auto"/>
        <w:ind w:left="0" w:firstLine="0"/>
        <w:jc w:val="center"/>
        <w:rPr>
          <w:rStyle w:val="Enfasigrassetto"/>
          <w:rFonts w:ascii="Verdana" w:eastAsia="Times New Roman" w:hAnsi="Verdana" w:cs="Times New Roman"/>
          <w:b w:val="0"/>
          <w:bCs w:val="0"/>
          <w:sz w:val="20"/>
          <w:szCs w:val="20"/>
          <w:lang w:eastAsia="it-IT"/>
        </w:rPr>
      </w:pPr>
    </w:p>
    <w:p w:rsidR="005A3ABD" w:rsidRPr="0045105B" w:rsidRDefault="005A3ABD" w:rsidP="00B0499A">
      <w:pPr>
        <w:spacing w:after="0" w:line="312" w:lineRule="atLeast"/>
        <w:ind w:left="1423" w:hanging="709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CONSIDERATO CHE</w:t>
      </w:r>
    </w:p>
    <w:p w:rsidR="005A3ABD" w:rsidRPr="0045105B" w:rsidRDefault="005A3ABD" w:rsidP="005A3ABD">
      <w:pPr>
        <w:spacing w:after="0" w:line="360" w:lineRule="auto"/>
        <w:ind w:firstLine="708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</w:p>
    <w:p w:rsidR="005233E7" w:rsidRPr="0045105B" w:rsidRDefault="00F00046" w:rsidP="00A130CF">
      <w:pPr>
        <w:pStyle w:val="Paragrafoelenco"/>
        <w:numPr>
          <w:ilvl w:val="0"/>
          <w:numId w:val="7"/>
        </w:numPr>
        <w:spacing w:after="0" w:line="312" w:lineRule="atLeast"/>
        <w:ind w:left="714" w:hanging="357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45105B">
        <w:rPr>
          <w:rFonts w:ascii="Verdana" w:hAnsi="Verdana"/>
          <w:sz w:val="20"/>
          <w:szCs w:val="20"/>
        </w:rPr>
        <w:t xml:space="preserve">il percorso </w:t>
      </w:r>
      <w:r w:rsidR="005233E7" w:rsidRPr="0045105B">
        <w:rPr>
          <w:rFonts w:ascii="Verdana" w:hAnsi="Verdana"/>
          <w:sz w:val="20"/>
          <w:szCs w:val="20"/>
        </w:rPr>
        <w:t xml:space="preserve">storico che ha portato all’attuale conformazione dell’Italia e al suo inserimento nel contesto europeo e internazionale ha una dimensione unitaria di lungo periodo e fa riferimento </w:t>
      </w:r>
      <w:r w:rsidRPr="0045105B">
        <w:rPr>
          <w:rFonts w:ascii="Verdana" w:hAnsi="Verdana"/>
          <w:sz w:val="20"/>
          <w:szCs w:val="20"/>
        </w:rPr>
        <w:t>a</w:t>
      </w:r>
      <w:r w:rsidR="005233E7" w:rsidRPr="0045105B">
        <w:rPr>
          <w:rFonts w:ascii="Verdana" w:hAnsi="Verdana"/>
          <w:sz w:val="20"/>
          <w:szCs w:val="20"/>
        </w:rPr>
        <w:t>d</w:t>
      </w:r>
      <w:r w:rsidRPr="0045105B">
        <w:rPr>
          <w:rFonts w:ascii="Verdana" w:hAnsi="Verdana"/>
          <w:sz w:val="20"/>
          <w:szCs w:val="20"/>
        </w:rPr>
        <w:t xml:space="preserve"> avvenimenti, contesti geografici</w:t>
      </w:r>
      <w:r w:rsidR="005233E7" w:rsidRPr="0045105B">
        <w:rPr>
          <w:rFonts w:ascii="Verdana" w:hAnsi="Verdana"/>
          <w:sz w:val="20"/>
          <w:szCs w:val="20"/>
        </w:rPr>
        <w:t>, ruolo degli individui e delle formazioni sociali;</w:t>
      </w:r>
    </w:p>
    <w:p w:rsidR="005233E7" w:rsidRPr="0045105B" w:rsidRDefault="00F00046" w:rsidP="00A130CF">
      <w:pPr>
        <w:pStyle w:val="Paragrafoelenco"/>
        <w:numPr>
          <w:ilvl w:val="0"/>
          <w:numId w:val="7"/>
        </w:numPr>
        <w:spacing w:after="0" w:line="312" w:lineRule="atLeast"/>
        <w:ind w:left="714" w:hanging="357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45105B">
        <w:rPr>
          <w:rFonts w:ascii="Verdana" w:hAnsi="Verdana"/>
          <w:sz w:val="20"/>
          <w:szCs w:val="20"/>
        </w:rPr>
        <w:t xml:space="preserve">il processo di formazione e la natura delle istituzioni politiche, giuridiche, sociali ed economiche, con riferimento particolare </w:t>
      </w:r>
      <w:r w:rsidR="005233E7" w:rsidRPr="0045105B">
        <w:rPr>
          <w:rFonts w:ascii="Verdana" w:hAnsi="Verdana"/>
          <w:sz w:val="20"/>
          <w:szCs w:val="20"/>
        </w:rPr>
        <w:t>alla dimensione europea</w:t>
      </w:r>
      <w:r w:rsidRPr="0045105B">
        <w:rPr>
          <w:rFonts w:ascii="Verdana" w:hAnsi="Verdana"/>
          <w:sz w:val="20"/>
          <w:szCs w:val="20"/>
        </w:rPr>
        <w:t xml:space="preserve">, </w:t>
      </w:r>
      <w:r w:rsidR="005233E7" w:rsidRPr="0045105B">
        <w:rPr>
          <w:rFonts w:ascii="Verdana" w:hAnsi="Verdana"/>
          <w:sz w:val="20"/>
          <w:szCs w:val="20"/>
        </w:rPr>
        <w:t>sono essenziali p</w:t>
      </w:r>
      <w:r w:rsidRPr="0045105B">
        <w:rPr>
          <w:rFonts w:ascii="Verdana" w:hAnsi="Verdana"/>
          <w:sz w:val="20"/>
          <w:szCs w:val="20"/>
        </w:rPr>
        <w:t>e</w:t>
      </w:r>
      <w:r w:rsidR="005233E7" w:rsidRPr="0045105B">
        <w:rPr>
          <w:rFonts w:ascii="Verdana" w:hAnsi="Verdana"/>
          <w:sz w:val="20"/>
          <w:szCs w:val="20"/>
        </w:rPr>
        <w:t>r</w:t>
      </w:r>
      <w:r w:rsidRPr="0045105B">
        <w:rPr>
          <w:rFonts w:ascii="Verdana" w:hAnsi="Verdana"/>
          <w:sz w:val="20"/>
          <w:szCs w:val="20"/>
        </w:rPr>
        <w:t xml:space="preserve"> comprendere i diritti e i doveri che ca</w:t>
      </w:r>
      <w:r w:rsidR="005233E7" w:rsidRPr="0045105B">
        <w:rPr>
          <w:rFonts w:ascii="Verdana" w:hAnsi="Verdana"/>
          <w:sz w:val="20"/>
          <w:szCs w:val="20"/>
        </w:rPr>
        <w:t>ratterizzano l’essere cittadini;</w:t>
      </w:r>
    </w:p>
    <w:p w:rsidR="005A3ABD" w:rsidRPr="0045105B" w:rsidRDefault="005233E7" w:rsidP="00A86B68">
      <w:pPr>
        <w:pStyle w:val="Paragrafoelenco"/>
        <w:numPr>
          <w:ilvl w:val="0"/>
          <w:numId w:val="7"/>
        </w:numPr>
        <w:spacing w:after="0" w:line="312" w:lineRule="atLeast"/>
        <w:ind w:left="714" w:hanging="357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45105B">
        <w:rPr>
          <w:rFonts w:ascii="Verdana" w:hAnsi="Verdana"/>
          <w:sz w:val="20"/>
          <w:szCs w:val="20"/>
        </w:rPr>
        <w:t>l’analisi della società contemporanea attraverso il metodo, i concetti, gli strumenti conoscitivi delle discipline storiche è indispensabile per fornire agli studenti e alle studentesse un quadro di riferimento nel quale sviluppare il proprio protagonismo e la propria capacità di esercitare i propri diritti e di compiere responsabilmente i propri doveri</w:t>
      </w:r>
      <w:r w:rsidR="004967D1">
        <w:rPr>
          <w:rFonts w:ascii="Verdana" w:hAnsi="Verdana"/>
          <w:sz w:val="20"/>
          <w:szCs w:val="20"/>
        </w:rPr>
        <w:t>.</w:t>
      </w:r>
    </w:p>
    <w:p w:rsidR="00A130CF" w:rsidRPr="0045105B" w:rsidRDefault="00A130CF" w:rsidP="00A86B68">
      <w:pPr>
        <w:pStyle w:val="Paragrafoelenco"/>
        <w:spacing w:after="0" w:line="240" w:lineRule="atLeast"/>
        <w:ind w:firstLine="0"/>
        <w:rPr>
          <w:rStyle w:val="Enfasigrassetto"/>
          <w:rFonts w:ascii="Verdana" w:eastAsia="Times New Roman" w:hAnsi="Verdana" w:cs="Times New Roman"/>
          <w:b w:val="0"/>
          <w:bCs w:val="0"/>
          <w:sz w:val="20"/>
          <w:szCs w:val="20"/>
          <w:lang w:eastAsia="it-IT"/>
        </w:rPr>
      </w:pPr>
    </w:p>
    <w:p w:rsidR="001A3138" w:rsidRPr="0045105B" w:rsidRDefault="00AA2F43" w:rsidP="00133F44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SI CONVIENE QUANTO SEGUE</w:t>
      </w:r>
    </w:p>
    <w:p w:rsidR="00AA2F43" w:rsidRPr="0045105B" w:rsidRDefault="00AA2F43" w:rsidP="00133F44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</w:p>
    <w:p w:rsidR="00AA2F43" w:rsidRPr="0045105B" w:rsidRDefault="00AA2F43" w:rsidP="00B0499A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Art. 1</w:t>
      </w:r>
    </w:p>
    <w:p w:rsidR="00AA2F43" w:rsidRPr="0045105B" w:rsidRDefault="00AA2F43" w:rsidP="00B0499A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(Oggetto)</w:t>
      </w:r>
    </w:p>
    <w:p w:rsidR="004967D1" w:rsidRDefault="00573F12" w:rsidP="00A86B68">
      <w:pPr>
        <w:spacing w:after="0" w:line="312" w:lineRule="atLeast"/>
        <w:ind w:left="0" w:firstLine="0"/>
        <w:rPr>
          <w:rFonts w:ascii="Verdana" w:eastAsia="Times New Roman" w:hAnsi="Verdana" w:cs="Tahoma"/>
          <w:sz w:val="20"/>
          <w:szCs w:val="20"/>
          <w:lang w:eastAsia="it-IT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Il M</w:t>
      </w:r>
      <w:r w:rsidR="006B3D09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 xml:space="preserve">IUR </w:t>
      </w: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e la Giunta</w:t>
      </w:r>
      <w:r w:rsidR="006B3D09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, nel rispetto d</w:t>
      </w:r>
      <w:r w:rsidR="00707415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ei propri ruoli istituzionali</w:t>
      </w:r>
      <w:r w:rsidR="004967D1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,</w:t>
      </w:r>
      <w:r w:rsidR="00707415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 xml:space="preserve"> </w:t>
      </w:r>
      <w:r w:rsidR="004967D1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 xml:space="preserve">dei principi di autonomia scolastica e delle scelte delle singole Istituzioni scolastiche in tema di Piano triennale dell’ offerta formativa, </w:t>
      </w:r>
      <w:r w:rsidR="00697C1B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 xml:space="preserve"> con il presente Protocollo d’Intesa</w:t>
      </w:r>
      <w:r w:rsidR="00707415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 xml:space="preserve"> </w:t>
      </w:r>
      <w:r w:rsidR="00697C1B" w:rsidRPr="0045105B">
        <w:rPr>
          <w:rFonts w:ascii="Verdana" w:eastAsia="Times New Roman" w:hAnsi="Verdana" w:cs="Tahoma"/>
          <w:sz w:val="20"/>
          <w:szCs w:val="20"/>
          <w:lang w:eastAsia="it-IT"/>
        </w:rPr>
        <w:t>s’impegnano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, in stretta connessione con le </w:t>
      </w:r>
      <w:proofErr w:type="spellStart"/>
      <w:r w:rsidR="004967D1">
        <w:rPr>
          <w:rFonts w:ascii="Verdana" w:eastAsia="Times New Roman" w:hAnsi="Verdana" w:cs="Tahoma"/>
          <w:sz w:val="20"/>
          <w:szCs w:val="20"/>
          <w:lang w:eastAsia="it-IT"/>
        </w:rPr>
        <w:t>I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>istituzioni</w:t>
      </w:r>
      <w:proofErr w:type="spellEnd"/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scolastiche, a promuovere e</w:t>
      </w:r>
      <w:r w:rsidR="00697C1B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monitorare attività di ricerca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>–azione finalizzate</w:t>
      </w:r>
      <w:r w:rsidR="004967D1">
        <w:rPr>
          <w:rFonts w:ascii="Verdana" w:eastAsia="Times New Roman" w:hAnsi="Verdana" w:cs="Tahoma"/>
          <w:sz w:val="20"/>
          <w:szCs w:val="20"/>
          <w:lang w:eastAsia="it-IT"/>
        </w:rPr>
        <w:t xml:space="preserve"> a</w:t>
      </w:r>
      <w:r w:rsidR="00E315DC" w:rsidRPr="0045105B">
        <w:rPr>
          <w:rFonts w:ascii="Verdana" w:eastAsia="Times New Roman" w:hAnsi="Verdana" w:cs="Tahoma"/>
          <w:sz w:val="20"/>
          <w:szCs w:val="20"/>
          <w:lang w:eastAsia="it-IT"/>
        </w:rPr>
        <w:t>:</w:t>
      </w:r>
    </w:p>
    <w:p w:rsidR="004967D1" w:rsidRDefault="004967D1" w:rsidP="00A86B68">
      <w:pPr>
        <w:spacing w:after="0" w:line="312" w:lineRule="atLeast"/>
        <w:ind w:left="0" w:firstLine="0"/>
        <w:rPr>
          <w:rFonts w:ascii="Verdana" w:eastAsia="Times New Roman" w:hAnsi="Verdana" w:cs="Tahoma"/>
          <w:sz w:val="20"/>
          <w:szCs w:val="20"/>
          <w:lang w:eastAsia="it-IT"/>
        </w:rPr>
      </w:pPr>
      <w:r>
        <w:rPr>
          <w:rFonts w:ascii="Verdana" w:eastAsia="Times New Roman" w:hAnsi="Verdana" w:cs="Tahoma"/>
          <w:sz w:val="20"/>
          <w:szCs w:val="20"/>
          <w:lang w:eastAsia="it-IT"/>
        </w:rPr>
        <w:t>-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  <w:r w:rsidR="00DB068F" w:rsidRPr="0045105B">
        <w:rPr>
          <w:rFonts w:ascii="Verdana" w:eastAsia="Times New Roman" w:hAnsi="Verdana" w:cs="Tahoma"/>
          <w:sz w:val="20"/>
          <w:szCs w:val="20"/>
          <w:lang w:eastAsia="it-IT"/>
        </w:rPr>
        <w:t>implementa</w:t>
      </w:r>
      <w:r w:rsidR="00DB068F">
        <w:rPr>
          <w:rFonts w:ascii="Verdana" w:eastAsia="Times New Roman" w:hAnsi="Verdana" w:cs="Tahoma"/>
          <w:sz w:val="20"/>
          <w:szCs w:val="20"/>
          <w:lang w:eastAsia="it-IT"/>
        </w:rPr>
        <w:t>re</w:t>
      </w:r>
      <w:r w:rsidR="00DB068F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  <w:r w:rsidR="00DB068F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>i</w:t>
      </w:r>
      <w:r w:rsidR="00E315DC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piani di studio ordinamentali;</w:t>
      </w:r>
    </w:p>
    <w:p w:rsidR="00DB068F" w:rsidRDefault="004967D1" w:rsidP="00A86B68">
      <w:pPr>
        <w:spacing w:after="0" w:line="312" w:lineRule="atLeast"/>
        <w:ind w:left="0" w:firstLine="0"/>
        <w:rPr>
          <w:rFonts w:ascii="Verdana" w:eastAsia="Times New Roman" w:hAnsi="Verdana" w:cs="Tahoma"/>
          <w:sz w:val="20"/>
          <w:szCs w:val="20"/>
          <w:lang w:eastAsia="it-IT"/>
        </w:rPr>
      </w:pPr>
      <w:r>
        <w:rPr>
          <w:rFonts w:ascii="Verdana" w:eastAsia="Times New Roman" w:hAnsi="Verdana" w:cs="Tahoma"/>
          <w:sz w:val="20"/>
          <w:szCs w:val="20"/>
          <w:lang w:eastAsia="it-IT"/>
        </w:rPr>
        <w:t>-</w:t>
      </w:r>
      <w:r w:rsidR="00E315DC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  <w:r w:rsidR="00DB068F" w:rsidRPr="0045105B">
        <w:rPr>
          <w:rFonts w:ascii="Verdana" w:eastAsia="Times New Roman" w:hAnsi="Verdana" w:cs="Tahoma"/>
          <w:sz w:val="20"/>
          <w:szCs w:val="20"/>
          <w:lang w:eastAsia="it-IT"/>
        </w:rPr>
        <w:t>individua</w:t>
      </w:r>
      <w:r w:rsidR="00DB068F">
        <w:rPr>
          <w:rFonts w:ascii="Verdana" w:eastAsia="Times New Roman" w:hAnsi="Verdana" w:cs="Tahoma"/>
          <w:sz w:val="20"/>
          <w:szCs w:val="20"/>
          <w:lang w:eastAsia="it-IT"/>
        </w:rPr>
        <w:t>re</w:t>
      </w:r>
      <w:r w:rsidR="00DB068F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i contenuti disciplinari </w:t>
      </w:r>
      <w:r w:rsidR="00E315DC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e 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nuclei fondamentali dell’insegnamento </w:t>
      </w:r>
      <w:r w:rsidR="00697C1B" w:rsidRPr="0045105B">
        <w:rPr>
          <w:rFonts w:ascii="Verdana" w:eastAsia="Times New Roman" w:hAnsi="Verdana" w:cs="Tahoma"/>
          <w:sz w:val="20"/>
          <w:szCs w:val="20"/>
          <w:lang w:eastAsia="it-IT"/>
        </w:rPr>
        <w:t>storico</w:t>
      </w:r>
      <w:r w:rsidR="00E315DC" w:rsidRPr="0045105B">
        <w:rPr>
          <w:rFonts w:ascii="Verdana" w:eastAsia="Times New Roman" w:hAnsi="Verdana" w:cs="Tahoma"/>
          <w:sz w:val="20"/>
          <w:szCs w:val="20"/>
          <w:lang w:eastAsia="it-IT"/>
        </w:rPr>
        <w:t>;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</w:p>
    <w:p w:rsidR="004967D1" w:rsidRDefault="004967D1" w:rsidP="00A86B68">
      <w:pPr>
        <w:spacing w:after="0" w:line="312" w:lineRule="atLeast"/>
        <w:ind w:left="0" w:firstLine="0"/>
        <w:rPr>
          <w:rFonts w:ascii="Verdana" w:eastAsia="Times New Roman" w:hAnsi="Verdana" w:cs="Tahoma"/>
          <w:sz w:val="20"/>
          <w:szCs w:val="20"/>
          <w:lang w:eastAsia="it-IT"/>
        </w:rPr>
      </w:pPr>
      <w:r>
        <w:rPr>
          <w:rFonts w:ascii="Verdana" w:eastAsia="Times New Roman" w:hAnsi="Verdana" w:cs="Tahoma"/>
          <w:sz w:val="20"/>
          <w:szCs w:val="20"/>
          <w:lang w:eastAsia="it-IT"/>
        </w:rPr>
        <w:t xml:space="preserve">  -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  <w:r w:rsidR="00DB068F">
        <w:rPr>
          <w:rFonts w:ascii="Verdana" w:eastAsia="Times New Roman" w:hAnsi="Verdana" w:cs="Tahoma"/>
          <w:sz w:val="20"/>
          <w:szCs w:val="20"/>
          <w:lang w:eastAsia="it-IT"/>
        </w:rPr>
        <w:t>analizzare</w:t>
      </w:r>
      <w:r w:rsidR="00DB068F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gli obiettivi generali del processo formativo e </w:t>
      </w:r>
      <w:r w:rsidR="00E315DC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gli obiettivi 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specifici </w:t>
      </w:r>
      <w:r>
        <w:rPr>
          <w:rFonts w:ascii="Verdana" w:eastAsia="Times New Roman" w:hAnsi="Verdana" w:cs="Tahoma"/>
          <w:sz w:val="20"/>
          <w:szCs w:val="20"/>
          <w:lang w:eastAsia="it-IT"/>
        </w:rPr>
        <w:t xml:space="preserve">  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disciplinari dell’ambito </w:t>
      </w:r>
      <w:r w:rsidR="00697C1B" w:rsidRPr="0045105B">
        <w:rPr>
          <w:rFonts w:ascii="Verdana" w:eastAsia="Times New Roman" w:hAnsi="Verdana" w:cs="Tahoma"/>
          <w:sz w:val="20"/>
          <w:szCs w:val="20"/>
          <w:lang w:eastAsia="it-IT"/>
        </w:rPr>
        <w:t>storico</w:t>
      </w:r>
      <w:r w:rsidR="00E315DC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; </w:t>
      </w:r>
    </w:p>
    <w:p w:rsidR="00707415" w:rsidRDefault="004967D1" w:rsidP="00A86B68">
      <w:pPr>
        <w:spacing w:after="0" w:line="312" w:lineRule="atLeast"/>
        <w:ind w:left="0" w:firstLine="0"/>
        <w:rPr>
          <w:rFonts w:ascii="Verdana" w:eastAsia="Times New Roman" w:hAnsi="Verdana" w:cs="Tahoma"/>
          <w:sz w:val="20"/>
          <w:szCs w:val="20"/>
          <w:lang w:eastAsia="it-IT"/>
        </w:rPr>
      </w:pPr>
      <w:r>
        <w:rPr>
          <w:rFonts w:ascii="Verdana" w:eastAsia="Times New Roman" w:hAnsi="Verdana" w:cs="Tahoma"/>
          <w:sz w:val="20"/>
          <w:szCs w:val="20"/>
          <w:lang w:eastAsia="it-IT"/>
        </w:rPr>
        <w:t xml:space="preserve">   - </w:t>
      </w:r>
      <w:r w:rsidR="00DB068F" w:rsidRPr="0045105B">
        <w:rPr>
          <w:rFonts w:ascii="Verdana" w:eastAsia="Times New Roman" w:hAnsi="Verdana" w:cs="Tahoma"/>
          <w:sz w:val="20"/>
          <w:szCs w:val="20"/>
          <w:lang w:eastAsia="it-IT"/>
        </w:rPr>
        <w:t>rinnova</w:t>
      </w:r>
      <w:r w:rsidR="00DB068F">
        <w:rPr>
          <w:rFonts w:ascii="Verdana" w:eastAsia="Times New Roman" w:hAnsi="Verdana" w:cs="Tahoma"/>
          <w:sz w:val="20"/>
          <w:szCs w:val="20"/>
          <w:lang w:eastAsia="it-IT"/>
        </w:rPr>
        <w:t>re</w:t>
      </w:r>
      <w:r w:rsidR="00DB068F" w:rsidRPr="0045105B">
        <w:rPr>
          <w:rFonts w:ascii="Verdana" w:eastAsia="Times New Roman" w:hAnsi="Verdana" w:cs="Tahoma"/>
          <w:sz w:val="20"/>
          <w:szCs w:val="20"/>
          <w:lang w:eastAsia="it-IT"/>
        </w:rPr>
        <w:t xml:space="preserve"> </w:t>
      </w:r>
      <w:r w:rsidR="00707415" w:rsidRPr="0045105B">
        <w:rPr>
          <w:rFonts w:ascii="Verdana" w:eastAsia="Times New Roman" w:hAnsi="Verdana" w:cs="Tahoma"/>
          <w:sz w:val="20"/>
          <w:szCs w:val="20"/>
          <w:lang w:eastAsia="it-IT"/>
        </w:rPr>
        <w:t>le metodologie didattiche.</w:t>
      </w:r>
    </w:p>
    <w:p w:rsidR="00DB068F" w:rsidRPr="0045105B" w:rsidRDefault="00DB068F" w:rsidP="00A86B68">
      <w:pPr>
        <w:spacing w:after="0" w:line="312" w:lineRule="atLeast"/>
        <w:ind w:left="0" w:firstLine="0"/>
        <w:rPr>
          <w:rFonts w:ascii="Verdana" w:eastAsia="Times New Roman" w:hAnsi="Verdana" w:cs="Tahoma"/>
          <w:sz w:val="20"/>
          <w:szCs w:val="20"/>
          <w:lang w:eastAsia="it-IT"/>
        </w:rPr>
      </w:pPr>
    </w:p>
    <w:p w:rsidR="00B0499A" w:rsidRPr="0045105B" w:rsidRDefault="00B0499A" w:rsidP="00E315DC">
      <w:pPr>
        <w:spacing w:after="0" w:line="360" w:lineRule="auto"/>
        <w:ind w:left="0" w:firstLine="0"/>
        <w:contextualSpacing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</w:p>
    <w:p w:rsidR="00697C1B" w:rsidRPr="0045105B" w:rsidRDefault="00697C1B" w:rsidP="00697C1B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Art. 2</w:t>
      </w:r>
    </w:p>
    <w:p w:rsidR="00697C1B" w:rsidRPr="0045105B" w:rsidRDefault="00697C1B" w:rsidP="00697C1B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(Obiettivi)</w:t>
      </w:r>
    </w:p>
    <w:p w:rsidR="00573F12" w:rsidRPr="0045105B" w:rsidRDefault="00573F12" w:rsidP="00697C1B">
      <w:pPr>
        <w:spacing w:after="0" w:line="360" w:lineRule="auto"/>
        <w:ind w:left="0"/>
        <w:jc w:val="center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</w:p>
    <w:p w:rsidR="00707415" w:rsidRPr="0045105B" w:rsidRDefault="00697C1B" w:rsidP="00D4185D">
      <w:pPr>
        <w:spacing w:after="0" w:line="312" w:lineRule="atLeast"/>
        <w:ind w:left="0" w:firstLine="0"/>
        <w:rPr>
          <w:rStyle w:val="Enfasidelicata"/>
          <w:rFonts w:ascii="Verdana" w:hAnsi="Verdana"/>
          <w:i w:val="0"/>
          <w:color w:val="auto"/>
          <w:sz w:val="20"/>
          <w:szCs w:val="20"/>
        </w:rPr>
      </w:pPr>
      <w:r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La collaborazione tra le Parti si realizzerà preliminarmente nell’ambito delle tematiche previste nel precedente </w:t>
      </w:r>
      <w:r w:rsidR="00DB068F">
        <w:rPr>
          <w:rStyle w:val="Enfasidelicata"/>
          <w:rFonts w:ascii="Verdana" w:hAnsi="Verdana"/>
          <w:i w:val="0"/>
          <w:color w:val="auto"/>
          <w:sz w:val="20"/>
          <w:szCs w:val="20"/>
        </w:rPr>
        <w:t>A</w:t>
      </w:r>
      <w:r w:rsidR="00DB068F"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>rt</w:t>
      </w:r>
      <w:r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>. 1.</w:t>
      </w:r>
    </w:p>
    <w:p w:rsidR="00B642D6" w:rsidRPr="0045105B" w:rsidRDefault="00B642D6" w:rsidP="00D4185D">
      <w:pPr>
        <w:spacing w:after="0" w:line="312" w:lineRule="atLeast"/>
        <w:ind w:left="0" w:firstLine="0"/>
        <w:rPr>
          <w:rStyle w:val="Enfasidelicata"/>
          <w:rFonts w:ascii="Verdana" w:hAnsi="Verdana"/>
          <w:i w:val="0"/>
          <w:color w:val="auto"/>
          <w:sz w:val="20"/>
          <w:szCs w:val="20"/>
        </w:rPr>
      </w:pPr>
      <w:r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In particolare, il MIUR e la Giunta definiscono le seguenti attività di intervento e le relative modalità di attuazione: </w:t>
      </w:r>
    </w:p>
    <w:p w:rsidR="00A130CF" w:rsidRPr="0045105B" w:rsidRDefault="00A130CF" w:rsidP="0045105B">
      <w:pPr>
        <w:spacing w:after="0" w:line="312" w:lineRule="atLeast"/>
        <w:ind w:left="1077"/>
        <w:rPr>
          <w:rStyle w:val="Enfasidelicata"/>
          <w:rFonts w:ascii="Verdana" w:hAnsi="Verdana"/>
          <w:i w:val="0"/>
          <w:color w:val="auto"/>
          <w:sz w:val="20"/>
          <w:szCs w:val="20"/>
        </w:rPr>
      </w:pPr>
    </w:p>
    <w:p w:rsidR="00D4185D" w:rsidRPr="0045105B" w:rsidRDefault="00D4185D" w:rsidP="0045105B">
      <w:pPr>
        <w:pStyle w:val="Paragrafoelenco"/>
        <w:numPr>
          <w:ilvl w:val="0"/>
          <w:numId w:val="24"/>
        </w:numPr>
        <w:spacing w:after="0" w:line="312" w:lineRule="atLeast"/>
        <w:ind w:hanging="357"/>
        <w:rPr>
          <w:rStyle w:val="Enfasidelicata"/>
          <w:rFonts w:ascii="Verdana" w:hAnsi="Verdana"/>
          <w:i w:val="0"/>
          <w:color w:val="auto"/>
          <w:sz w:val="20"/>
          <w:szCs w:val="20"/>
        </w:rPr>
      </w:pPr>
      <w:r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lastRenderedPageBreak/>
        <w:t>promuovere</w:t>
      </w:r>
      <w:r w:rsidR="002637CE"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 la consapevolezza del valore delle discipline storiche in relazione ai mutamenti prodotti dai fenomeni</w:t>
      </w:r>
      <w:r w:rsidR="007E526D"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 di globalizzazione e di interdipendenza</w:t>
      </w:r>
      <w:r w:rsidR="00DB068F">
        <w:rPr>
          <w:rStyle w:val="Enfasidelicata"/>
          <w:rFonts w:ascii="Verdana" w:hAnsi="Verdana"/>
          <w:i w:val="0"/>
          <w:color w:val="auto"/>
          <w:sz w:val="20"/>
          <w:szCs w:val="20"/>
        </w:rPr>
        <w:t>,</w:t>
      </w:r>
      <w:r w:rsidR="007E526D"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 anche nel mondo culturale</w:t>
      </w:r>
      <w:r w:rsidR="002637CE"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; </w:t>
      </w:r>
    </w:p>
    <w:p w:rsidR="00D4185D" w:rsidRPr="0045105B" w:rsidRDefault="00D4185D" w:rsidP="0045105B">
      <w:pPr>
        <w:pStyle w:val="Paragrafoelenco"/>
        <w:numPr>
          <w:ilvl w:val="0"/>
          <w:numId w:val="24"/>
        </w:numPr>
        <w:spacing w:after="0" w:line="312" w:lineRule="atLeast"/>
        <w:rPr>
          <w:rStyle w:val="Enfasidelicata"/>
          <w:rFonts w:ascii="Verdana" w:hAnsi="Verdana"/>
          <w:i w:val="0"/>
          <w:color w:val="auto"/>
          <w:sz w:val="20"/>
          <w:szCs w:val="20"/>
        </w:rPr>
      </w:pPr>
      <w:r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>costruire una cittadinanza</w:t>
      </w:r>
      <w:r w:rsidR="002637CE"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 consapevole che abbia</w:t>
      </w:r>
      <w:r w:rsidR="004156DF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 al centro la dimensione internazionale;</w:t>
      </w:r>
    </w:p>
    <w:p w:rsidR="00D4185D" w:rsidRPr="0045105B" w:rsidRDefault="00D4185D" w:rsidP="0045105B">
      <w:pPr>
        <w:pStyle w:val="Paragrafoelenco"/>
        <w:numPr>
          <w:ilvl w:val="0"/>
          <w:numId w:val="24"/>
        </w:numPr>
        <w:spacing w:after="0" w:line="312" w:lineRule="atLeast"/>
        <w:rPr>
          <w:rStyle w:val="Enfasidelicata"/>
          <w:rFonts w:ascii="Verdana" w:hAnsi="Verdana"/>
          <w:i w:val="0"/>
          <w:color w:val="auto"/>
          <w:sz w:val="20"/>
          <w:szCs w:val="20"/>
        </w:rPr>
      </w:pPr>
      <w:r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 xml:space="preserve">organizzare </w:t>
      </w:r>
      <w:r w:rsidR="002637CE" w:rsidRPr="0045105B">
        <w:rPr>
          <w:rStyle w:val="Enfasidelicata"/>
          <w:rFonts w:ascii="Verdana" w:hAnsi="Verdana"/>
          <w:i w:val="0"/>
          <w:color w:val="auto"/>
          <w:sz w:val="20"/>
          <w:szCs w:val="20"/>
        </w:rPr>
        <w:t>per tutte le componenti del sistema scuola processi di comunicazione storica all’altezza dei mutamenti sociali e tecnologici che caratterizzano il nostro presente.</w:t>
      </w:r>
    </w:p>
    <w:p w:rsidR="002637CE" w:rsidRDefault="002637CE" w:rsidP="00B642D6">
      <w:pPr>
        <w:spacing w:after="0" w:line="360" w:lineRule="auto"/>
        <w:contextualSpacing/>
        <w:jc w:val="center"/>
        <w:rPr>
          <w:rStyle w:val="Enfasidelicata"/>
          <w:rFonts w:ascii="Verdana" w:hAnsi="Verdana"/>
          <w:b/>
          <w:i w:val="0"/>
          <w:color w:val="auto"/>
          <w:sz w:val="20"/>
          <w:szCs w:val="20"/>
        </w:rPr>
      </w:pPr>
    </w:p>
    <w:p w:rsidR="0045105B" w:rsidRPr="0045105B" w:rsidRDefault="0045105B" w:rsidP="00B642D6">
      <w:pPr>
        <w:spacing w:after="0" w:line="360" w:lineRule="auto"/>
        <w:contextualSpacing/>
        <w:jc w:val="center"/>
        <w:rPr>
          <w:rStyle w:val="Enfasidelicata"/>
          <w:rFonts w:ascii="Verdana" w:hAnsi="Verdana"/>
          <w:b/>
          <w:i w:val="0"/>
          <w:color w:val="auto"/>
          <w:sz w:val="20"/>
          <w:szCs w:val="20"/>
        </w:rPr>
      </w:pPr>
    </w:p>
    <w:p w:rsidR="00B642D6" w:rsidRPr="0045105B" w:rsidRDefault="00B642D6" w:rsidP="00B642D6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Art. 3</w:t>
      </w:r>
    </w:p>
    <w:p w:rsidR="00B642D6" w:rsidRPr="0045105B" w:rsidRDefault="00B642D6" w:rsidP="00B642D6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(Obblighi della Giunta)</w:t>
      </w:r>
    </w:p>
    <w:p w:rsidR="00B642D6" w:rsidRPr="0045105B" w:rsidRDefault="00B642D6" w:rsidP="00B642D6">
      <w:pPr>
        <w:spacing w:after="0" w:line="360" w:lineRule="auto"/>
        <w:ind w:left="0" w:firstLine="0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</w:p>
    <w:p w:rsidR="002637CE" w:rsidRPr="0045105B" w:rsidRDefault="00B642D6" w:rsidP="002637CE">
      <w:pPr>
        <w:spacing w:after="0" w:line="312" w:lineRule="atLeast"/>
        <w:ind w:left="0" w:firstLine="0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La Giunta si impegna a:</w:t>
      </w:r>
    </w:p>
    <w:p w:rsidR="002637CE" w:rsidRPr="0045105B" w:rsidRDefault="002637CE" w:rsidP="002637CE">
      <w:pPr>
        <w:spacing w:after="0" w:line="312" w:lineRule="atLeast"/>
        <w:ind w:left="0" w:firstLine="0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</w:p>
    <w:p w:rsidR="00B642D6" w:rsidRPr="0045105B" w:rsidRDefault="00824A9F" w:rsidP="0045105B">
      <w:pPr>
        <w:pStyle w:val="Paragrafoelenco"/>
        <w:numPr>
          <w:ilvl w:val="0"/>
          <w:numId w:val="24"/>
        </w:numPr>
        <w:spacing w:after="0" w:line="312" w:lineRule="atLeast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 xml:space="preserve">proporre orientamenti in relazione allo studio delle </w:t>
      </w:r>
      <w:r w:rsidR="00B642D6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discipline storiche con particolare riguardo alla dimensione internazionale e alle nuove tendenze storiografiche;</w:t>
      </w:r>
    </w:p>
    <w:p w:rsidR="00221796" w:rsidRPr="0045105B" w:rsidRDefault="00A86B68" w:rsidP="00D4185D">
      <w:pPr>
        <w:pStyle w:val="Paragrafoelenco"/>
        <w:numPr>
          <w:ilvl w:val="0"/>
          <w:numId w:val="6"/>
        </w:numPr>
        <w:spacing w:after="0" w:line="312" w:lineRule="atLeast"/>
        <w:rPr>
          <w:rFonts w:ascii="Verdana" w:hAnsi="Verdana" w:cs="Times New Roman"/>
          <w:sz w:val="20"/>
          <w:szCs w:val="20"/>
        </w:rPr>
      </w:pPr>
      <w:r w:rsidRPr="0045105B">
        <w:rPr>
          <w:rFonts w:ascii="Verdana" w:hAnsi="Verdana" w:cs="Times New Roman"/>
          <w:sz w:val="20"/>
          <w:szCs w:val="20"/>
        </w:rPr>
        <w:t xml:space="preserve">individuare </w:t>
      </w:r>
      <w:r w:rsidR="00221796" w:rsidRPr="0045105B">
        <w:rPr>
          <w:rFonts w:ascii="Verdana" w:hAnsi="Verdana" w:cs="Times New Roman"/>
          <w:sz w:val="20"/>
          <w:szCs w:val="20"/>
        </w:rPr>
        <w:t>contenuti di carattere storico che possano sviluppare l’insegnamento di “Cittadinanza e Costituzione” in una dimensione europea</w:t>
      </w:r>
      <w:r w:rsidR="00D4185D" w:rsidRPr="0045105B">
        <w:rPr>
          <w:rFonts w:ascii="Verdana" w:hAnsi="Verdana" w:cs="Times New Roman"/>
          <w:sz w:val="20"/>
          <w:szCs w:val="20"/>
        </w:rPr>
        <w:t xml:space="preserve"> e internazionale</w:t>
      </w:r>
      <w:r w:rsidR="00221796" w:rsidRPr="0045105B">
        <w:rPr>
          <w:rFonts w:ascii="Verdana" w:hAnsi="Verdana" w:cs="Times New Roman"/>
          <w:sz w:val="20"/>
          <w:szCs w:val="20"/>
        </w:rPr>
        <w:t>;</w:t>
      </w:r>
    </w:p>
    <w:p w:rsidR="00BE5F7E" w:rsidRPr="0045105B" w:rsidRDefault="00DB068F" w:rsidP="00D4185D">
      <w:pPr>
        <w:pStyle w:val="Paragrafoelenco"/>
        <w:numPr>
          <w:ilvl w:val="0"/>
          <w:numId w:val="6"/>
        </w:numPr>
        <w:spacing w:after="0" w:line="312" w:lineRule="atLeas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promuovere</w:t>
      </w:r>
      <w:r w:rsidRPr="0045105B">
        <w:rPr>
          <w:rFonts w:ascii="Verdana" w:hAnsi="Verdana" w:cs="Times New Roman"/>
          <w:sz w:val="20"/>
          <w:szCs w:val="20"/>
        </w:rPr>
        <w:t xml:space="preserve"> </w:t>
      </w:r>
      <w:r w:rsidR="00824A9F" w:rsidRPr="0045105B">
        <w:rPr>
          <w:rFonts w:ascii="Verdana" w:hAnsi="Verdana" w:cs="Times New Roman"/>
          <w:sz w:val="20"/>
          <w:szCs w:val="20"/>
        </w:rPr>
        <w:t xml:space="preserve">progetti </w:t>
      </w:r>
      <w:r w:rsidR="00BE5F7E" w:rsidRPr="0045105B">
        <w:rPr>
          <w:rFonts w:ascii="Verdana" w:hAnsi="Verdana" w:cs="Times New Roman"/>
          <w:sz w:val="20"/>
          <w:szCs w:val="20"/>
        </w:rPr>
        <w:t xml:space="preserve">di alternanza scuola lavoro nel campo della public </w:t>
      </w:r>
      <w:proofErr w:type="spellStart"/>
      <w:r w:rsidR="00BE5F7E" w:rsidRPr="0045105B">
        <w:rPr>
          <w:rFonts w:ascii="Verdana" w:hAnsi="Verdana" w:cs="Times New Roman"/>
          <w:sz w:val="20"/>
          <w:szCs w:val="20"/>
        </w:rPr>
        <w:t>history</w:t>
      </w:r>
      <w:proofErr w:type="spellEnd"/>
      <w:r>
        <w:rPr>
          <w:rFonts w:ascii="Verdana" w:hAnsi="Verdana" w:cs="Times New Roman"/>
          <w:sz w:val="20"/>
          <w:szCs w:val="20"/>
        </w:rPr>
        <w:t>,</w:t>
      </w:r>
      <w:r w:rsidR="00BE5F7E" w:rsidRPr="0045105B">
        <w:rPr>
          <w:rFonts w:ascii="Verdana" w:hAnsi="Verdana" w:cs="Times New Roman"/>
          <w:sz w:val="20"/>
          <w:szCs w:val="20"/>
        </w:rPr>
        <w:t xml:space="preserve"> anche con la disponibilità ad ospitare</w:t>
      </w:r>
      <w:r w:rsidR="001E2248" w:rsidRPr="0045105B">
        <w:rPr>
          <w:rFonts w:ascii="Verdana" w:hAnsi="Verdana" w:cs="Times New Roman"/>
          <w:sz w:val="20"/>
          <w:szCs w:val="20"/>
        </w:rPr>
        <w:t xml:space="preserve"> tirocini ed attività di stage degli alunni sia nella sua sede che in quelle degli organismi che compongono la rete;</w:t>
      </w:r>
    </w:p>
    <w:p w:rsidR="00BE5F7E" w:rsidRPr="0045105B" w:rsidRDefault="00BE5F7E" w:rsidP="00D4185D">
      <w:pPr>
        <w:pStyle w:val="Paragrafoelenco"/>
        <w:numPr>
          <w:ilvl w:val="0"/>
          <w:numId w:val="6"/>
        </w:numPr>
        <w:spacing w:after="0" w:line="312" w:lineRule="atLeast"/>
        <w:rPr>
          <w:rFonts w:ascii="Verdana" w:hAnsi="Verdana" w:cs="Times New Roman"/>
          <w:sz w:val="20"/>
          <w:szCs w:val="20"/>
        </w:rPr>
      </w:pPr>
      <w:r w:rsidRPr="0045105B">
        <w:rPr>
          <w:rFonts w:ascii="Verdana" w:hAnsi="Verdana" w:cs="Times New Roman"/>
          <w:sz w:val="20"/>
          <w:szCs w:val="20"/>
        </w:rPr>
        <w:t xml:space="preserve">predisporre </w:t>
      </w:r>
      <w:r w:rsidR="00824A9F" w:rsidRPr="0045105B">
        <w:rPr>
          <w:rFonts w:ascii="Verdana" w:hAnsi="Verdana" w:cs="Times New Roman"/>
          <w:sz w:val="20"/>
          <w:szCs w:val="20"/>
        </w:rPr>
        <w:t>percorsi</w:t>
      </w:r>
      <w:r w:rsidR="002637CE" w:rsidRPr="0045105B">
        <w:rPr>
          <w:rFonts w:ascii="Verdana" w:hAnsi="Verdana" w:cs="Times New Roman"/>
          <w:sz w:val="20"/>
          <w:szCs w:val="20"/>
        </w:rPr>
        <w:t xml:space="preserve"> di aggiornamento </w:t>
      </w:r>
      <w:r w:rsidR="00824A9F" w:rsidRPr="0045105B">
        <w:rPr>
          <w:rFonts w:ascii="Verdana" w:hAnsi="Verdana" w:cs="Times New Roman"/>
          <w:sz w:val="20"/>
          <w:szCs w:val="20"/>
        </w:rPr>
        <w:t xml:space="preserve">e </w:t>
      </w:r>
      <w:r w:rsidR="00C00B3B" w:rsidRPr="0045105B">
        <w:rPr>
          <w:rFonts w:ascii="Verdana" w:hAnsi="Verdana" w:cs="Times New Roman"/>
          <w:sz w:val="20"/>
          <w:szCs w:val="20"/>
        </w:rPr>
        <w:t xml:space="preserve">formazione in servizio del personale </w:t>
      </w:r>
      <w:r w:rsidR="00824A9F" w:rsidRPr="0045105B">
        <w:rPr>
          <w:rFonts w:ascii="Verdana" w:hAnsi="Verdana" w:cs="Times New Roman"/>
          <w:sz w:val="20"/>
          <w:szCs w:val="20"/>
        </w:rPr>
        <w:t>docente</w:t>
      </w:r>
      <w:r w:rsidR="00465669" w:rsidRPr="0045105B">
        <w:rPr>
          <w:rFonts w:ascii="Verdana" w:hAnsi="Verdana" w:cs="Times New Roman"/>
          <w:sz w:val="20"/>
          <w:szCs w:val="20"/>
        </w:rPr>
        <w:t>, sia in presenza che a distanza</w:t>
      </w:r>
      <w:r w:rsidR="00D4185D" w:rsidRPr="0045105B">
        <w:rPr>
          <w:rFonts w:ascii="Verdana" w:hAnsi="Verdana" w:cs="Times New Roman"/>
          <w:sz w:val="20"/>
          <w:szCs w:val="20"/>
        </w:rPr>
        <w:t>, in particolare attraverso l’uso delle tecnologie digitali e la metodologia CLIL</w:t>
      </w:r>
      <w:r w:rsidR="00252A8D" w:rsidRPr="0045105B">
        <w:rPr>
          <w:rFonts w:ascii="Verdana" w:hAnsi="Verdana" w:cs="Times New Roman"/>
          <w:sz w:val="20"/>
          <w:szCs w:val="20"/>
        </w:rPr>
        <w:t>;</w:t>
      </w:r>
    </w:p>
    <w:p w:rsidR="00D4185D" w:rsidRPr="0045105B" w:rsidRDefault="00DB068F" w:rsidP="0045105B">
      <w:pPr>
        <w:pStyle w:val="Paragrafoelenco"/>
        <w:numPr>
          <w:ilvl w:val="0"/>
          <w:numId w:val="6"/>
        </w:numPr>
        <w:spacing w:after="0" w:line="312" w:lineRule="atLeast"/>
        <w:ind w:left="1077" w:hanging="357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proporre</w:t>
      </w:r>
      <w:r w:rsidRPr="0045105B">
        <w:rPr>
          <w:rFonts w:ascii="Verdana" w:hAnsi="Verdana" w:cs="Times New Roman"/>
          <w:sz w:val="20"/>
          <w:szCs w:val="20"/>
        </w:rPr>
        <w:t xml:space="preserve"> </w:t>
      </w:r>
      <w:r w:rsidR="00824A9F" w:rsidRPr="0045105B">
        <w:rPr>
          <w:rFonts w:ascii="Verdana" w:hAnsi="Verdana" w:cs="Times New Roman"/>
          <w:sz w:val="20"/>
          <w:szCs w:val="20"/>
        </w:rPr>
        <w:t>iniziative</w:t>
      </w:r>
      <w:r w:rsidR="00D4185D" w:rsidRPr="0045105B">
        <w:rPr>
          <w:rFonts w:ascii="Verdana" w:hAnsi="Verdana" w:cs="Times New Roman"/>
          <w:sz w:val="20"/>
          <w:szCs w:val="20"/>
        </w:rPr>
        <w:t xml:space="preserve"> per la valorizzazione delle eccellenze degli studenti (</w:t>
      </w:r>
      <w:r w:rsidR="002637CE" w:rsidRPr="0045105B">
        <w:rPr>
          <w:rFonts w:ascii="Verdana" w:hAnsi="Verdana" w:cs="Times New Roman"/>
          <w:sz w:val="20"/>
          <w:szCs w:val="20"/>
        </w:rPr>
        <w:t xml:space="preserve">come le </w:t>
      </w:r>
      <w:r w:rsidR="00D4185D" w:rsidRPr="0045105B">
        <w:rPr>
          <w:rFonts w:ascii="Verdana" w:hAnsi="Verdana" w:cs="Times New Roman"/>
          <w:sz w:val="20"/>
          <w:szCs w:val="20"/>
        </w:rPr>
        <w:t xml:space="preserve">Olimpiadi di Storia, </w:t>
      </w:r>
      <w:proofErr w:type="spellStart"/>
      <w:r w:rsidR="00D4185D" w:rsidRPr="0045105B">
        <w:rPr>
          <w:rFonts w:ascii="Verdana" w:hAnsi="Verdana" w:cs="Times New Roman"/>
          <w:sz w:val="20"/>
          <w:szCs w:val="20"/>
        </w:rPr>
        <w:t>Summer</w:t>
      </w:r>
      <w:proofErr w:type="spellEnd"/>
      <w:r w:rsidR="00D4185D" w:rsidRPr="0045105B">
        <w:rPr>
          <w:rFonts w:ascii="Verdana" w:hAnsi="Verdana" w:cs="Times New Roman"/>
          <w:sz w:val="20"/>
          <w:szCs w:val="20"/>
        </w:rPr>
        <w:t xml:space="preserve"> School</w:t>
      </w:r>
      <w:r w:rsidR="002637CE" w:rsidRPr="0045105B">
        <w:rPr>
          <w:rFonts w:ascii="Verdana" w:hAnsi="Verdana" w:cs="Times New Roman"/>
          <w:sz w:val="20"/>
          <w:szCs w:val="20"/>
        </w:rPr>
        <w:t xml:space="preserve"> specifiche, concorsi per le migliori pratiche di </w:t>
      </w:r>
      <w:r w:rsidR="00824A9F" w:rsidRPr="0045105B">
        <w:rPr>
          <w:rFonts w:ascii="Verdana" w:hAnsi="Verdana" w:cs="Times New Roman"/>
          <w:i/>
          <w:sz w:val="20"/>
          <w:szCs w:val="20"/>
        </w:rPr>
        <w:t xml:space="preserve">public </w:t>
      </w:r>
      <w:proofErr w:type="spellStart"/>
      <w:r w:rsidR="00824A9F" w:rsidRPr="0045105B">
        <w:rPr>
          <w:rFonts w:ascii="Verdana" w:hAnsi="Verdana" w:cs="Times New Roman"/>
          <w:i/>
          <w:sz w:val="20"/>
          <w:szCs w:val="20"/>
        </w:rPr>
        <w:t>history</w:t>
      </w:r>
      <w:proofErr w:type="spellEnd"/>
      <w:r w:rsidR="00D4185D" w:rsidRPr="0045105B">
        <w:rPr>
          <w:rFonts w:ascii="Verdana" w:hAnsi="Verdana" w:cs="Times New Roman"/>
          <w:sz w:val="20"/>
          <w:szCs w:val="20"/>
        </w:rPr>
        <w:t>)</w:t>
      </w:r>
    </w:p>
    <w:p w:rsidR="007815F5" w:rsidRPr="0045105B" w:rsidRDefault="007815F5" w:rsidP="00D4185D">
      <w:pPr>
        <w:spacing w:after="0" w:line="312" w:lineRule="atLeast"/>
        <w:rPr>
          <w:rFonts w:ascii="Verdana" w:hAnsi="Verdana" w:cs="Times New Roman"/>
          <w:sz w:val="20"/>
          <w:szCs w:val="20"/>
        </w:rPr>
      </w:pPr>
    </w:p>
    <w:p w:rsidR="00B642D6" w:rsidRPr="0045105B" w:rsidRDefault="00B642D6" w:rsidP="00B642D6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Art. 4</w:t>
      </w:r>
    </w:p>
    <w:p w:rsidR="00B642D6" w:rsidRPr="0045105B" w:rsidRDefault="00B642D6" w:rsidP="00B642D6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(Obblighi del MIUR)</w:t>
      </w:r>
    </w:p>
    <w:p w:rsidR="00A73DDF" w:rsidRPr="0045105B" w:rsidRDefault="00A73DDF" w:rsidP="00B642D6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</w:p>
    <w:p w:rsidR="00B642D6" w:rsidRPr="0045105B" w:rsidRDefault="00B642D6" w:rsidP="002672E3">
      <w:pPr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Il MIUR si impegna a:</w:t>
      </w:r>
    </w:p>
    <w:p w:rsidR="00B642D6" w:rsidRPr="0045105B" w:rsidRDefault="00B642D6" w:rsidP="00B642D6">
      <w:pPr>
        <w:pStyle w:val="Paragrafoelenco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diffondere il presente Protocollo d’Intesa agli Uffici Scolastici Regionali e, per il loro tramite, alle Istituzioni scolastiche di ogni ordine e grado</w:t>
      </w:r>
      <w:r w:rsidR="00DB068F">
        <w:rPr>
          <w:rFonts w:ascii="Verdana" w:hAnsi="Verdana"/>
          <w:sz w:val="20"/>
          <w:szCs w:val="20"/>
        </w:rPr>
        <w:t xml:space="preserve"> del territorio nazionale</w:t>
      </w:r>
      <w:r w:rsidRPr="0045105B">
        <w:rPr>
          <w:rFonts w:ascii="Verdana" w:hAnsi="Verdana"/>
          <w:sz w:val="20"/>
          <w:szCs w:val="20"/>
        </w:rPr>
        <w:t>;</w:t>
      </w:r>
    </w:p>
    <w:p w:rsidR="00B642D6" w:rsidRPr="0045105B" w:rsidRDefault="009A49B4" w:rsidP="00B642D6">
      <w:pPr>
        <w:pStyle w:val="Paragrafoelenco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comunicare sul proprio sito le notizie relative alle attività congiunte, realizzate a seguito d</w:t>
      </w:r>
      <w:r w:rsidR="00D4185D" w:rsidRPr="0045105B">
        <w:rPr>
          <w:rFonts w:ascii="Verdana" w:hAnsi="Verdana"/>
          <w:sz w:val="20"/>
          <w:szCs w:val="20"/>
        </w:rPr>
        <w:t xml:space="preserve">el presente </w:t>
      </w:r>
      <w:r w:rsidR="00DB068F">
        <w:rPr>
          <w:rFonts w:ascii="Verdana" w:hAnsi="Verdana"/>
          <w:sz w:val="20"/>
          <w:szCs w:val="20"/>
        </w:rPr>
        <w:t>P</w:t>
      </w:r>
      <w:r w:rsidR="00DB068F" w:rsidRPr="0045105B">
        <w:rPr>
          <w:rFonts w:ascii="Verdana" w:hAnsi="Verdana"/>
          <w:sz w:val="20"/>
          <w:szCs w:val="20"/>
        </w:rPr>
        <w:t xml:space="preserve">rotocollo </w:t>
      </w:r>
      <w:r w:rsidR="00D4185D" w:rsidRPr="0045105B">
        <w:rPr>
          <w:rFonts w:ascii="Verdana" w:hAnsi="Verdana"/>
          <w:sz w:val="20"/>
          <w:szCs w:val="20"/>
        </w:rPr>
        <w:t>d’Intesa;</w:t>
      </w:r>
    </w:p>
    <w:p w:rsidR="00D4185D" w:rsidRPr="0045105B" w:rsidRDefault="00B0499A" w:rsidP="00B642D6">
      <w:pPr>
        <w:pStyle w:val="Paragrafoelenco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promuovere le attività di formazione in servizio per i docenti sulla didattica delle discipline storiche;</w:t>
      </w:r>
    </w:p>
    <w:p w:rsidR="00B0499A" w:rsidRPr="0045105B" w:rsidRDefault="00B0499A" w:rsidP="00B642D6">
      <w:pPr>
        <w:pStyle w:val="Paragrafoelenco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pubblicizzare le varie iniziative per la valorizzazione delle eccellenze degli studenti.</w:t>
      </w:r>
    </w:p>
    <w:p w:rsidR="00B642D6" w:rsidRPr="0045105B" w:rsidRDefault="00B642D6" w:rsidP="002672E3">
      <w:pPr>
        <w:rPr>
          <w:rFonts w:ascii="Verdana" w:hAnsi="Verdana"/>
          <w:sz w:val="20"/>
          <w:szCs w:val="20"/>
        </w:rPr>
      </w:pPr>
    </w:p>
    <w:p w:rsidR="00B642D6" w:rsidRPr="0045105B" w:rsidRDefault="00B642D6" w:rsidP="00B0499A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lastRenderedPageBreak/>
        <w:t>Art. 5</w:t>
      </w:r>
    </w:p>
    <w:p w:rsidR="00B642D6" w:rsidRPr="0045105B" w:rsidRDefault="00B642D6" w:rsidP="00B0499A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(Comitato Paritetico)</w:t>
      </w:r>
    </w:p>
    <w:p w:rsidR="00B642D6" w:rsidRPr="0045105B" w:rsidRDefault="00B642D6" w:rsidP="00B0499A">
      <w:pPr>
        <w:jc w:val="center"/>
        <w:rPr>
          <w:rFonts w:ascii="Verdana" w:hAnsi="Verdana"/>
          <w:sz w:val="20"/>
          <w:szCs w:val="20"/>
        </w:rPr>
      </w:pPr>
    </w:p>
    <w:p w:rsidR="00B642D6" w:rsidRPr="0045105B" w:rsidRDefault="009A49B4" w:rsidP="00B0499A">
      <w:pPr>
        <w:spacing w:after="0" w:line="312" w:lineRule="atLeast"/>
        <w:ind w:left="0" w:firstLine="0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 xml:space="preserve">Per l’attuazione del presente Protocollo d’Intesa sarà costituito un Comitato Paritetico, </w:t>
      </w:r>
      <w:r w:rsidR="00DB068F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coordinato da un rappresentante del MIUR</w:t>
      </w: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.</w:t>
      </w:r>
    </w:p>
    <w:p w:rsidR="00B0499A" w:rsidRPr="0045105B" w:rsidRDefault="00B0499A" w:rsidP="00B0499A">
      <w:pPr>
        <w:spacing w:after="0" w:line="312" w:lineRule="atLeast"/>
        <w:ind w:left="0" w:firstLine="0"/>
        <w:rPr>
          <w:rStyle w:val="Enfasigrassetto"/>
          <w:rFonts w:ascii="Verdana" w:hAnsi="Verdana"/>
          <w:b w:val="0"/>
          <w:bCs w:val="0"/>
          <w:sz w:val="20"/>
          <w:szCs w:val="20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La Direzione Generale per</w:t>
      </w:r>
      <w:r w:rsidRPr="0045105B">
        <w:rPr>
          <w:rFonts w:ascii="Verdana" w:hAnsi="Verdana"/>
          <w:sz w:val="20"/>
          <w:szCs w:val="20"/>
        </w:rPr>
        <w:t xml:space="preserve"> gli Ordinamenti scolastici e la valutazione del sistema nazionale di istruzione cura la costituzione del Comitato nonché i profili gestionali e organizzativi, il coordinamento e la valutazione delle attività realizzate a seguito del presente Protocollo d’Intesa.</w:t>
      </w:r>
    </w:p>
    <w:p w:rsidR="009A49B4" w:rsidRPr="0045105B" w:rsidRDefault="009A49B4" w:rsidP="00B0499A">
      <w:pPr>
        <w:pStyle w:val="Paragrafoelenco"/>
        <w:spacing w:after="0" w:line="312" w:lineRule="atLeast"/>
        <w:ind w:left="0" w:firstLine="0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 xml:space="preserve">La partecipazione ai lavori del Comitato è a titolo gratuito e senza alcun onere per </w:t>
      </w:r>
      <w:r w:rsidR="00DB068F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l’</w:t>
      </w:r>
      <w:r w:rsidR="00DB068F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A</w:t>
      </w:r>
      <w:r w:rsidR="00DB068F"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mministrazione</w:t>
      </w: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.</w:t>
      </w:r>
    </w:p>
    <w:p w:rsidR="00B0499A" w:rsidRPr="0045105B" w:rsidRDefault="00B0499A" w:rsidP="00B0499A">
      <w:pPr>
        <w:pStyle w:val="Paragrafoelenco"/>
        <w:spacing w:after="0" w:line="312" w:lineRule="atLeast"/>
        <w:ind w:left="0" w:firstLine="0"/>
        <w:rPr>
          <w:rStyle w:val="Enfasigrassetto"/>
          <w:rFonts w:ascii="Verdana" w:hAnsi="Verdana" w:cs="Times New Roman"/>
          <w:b w:val="0"/>
          <w:sz w:val="20"/>
          <w:szCs w:val="20"/>
          <w:highlight w:val="yellow"/>
          <w:shd w:val="clear" w:color="auto" w:fill="FFFFFF"/>
        </w:rPr>
      </w:pPr>
    </w:p>
    <w:p w:rsidR="009A49B4" w:rsidRPr="0045105B" w:rsidRDefault="009A49B4" w:rsidP="00B0499A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A</w:t>
      </w:r>
      <w:r w:rsidR="00B0499A"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rt. 6</w:t>
      </w:r>
    </w:p>
    <w:p w:rsidR="009A49B4" w:rsidRPr="0045105B" w:rsidRDefault="009A49B4" w:rsidP="00B0499A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  <w:t>(Durata)</w:t>
      </w:r>
    </w:p>
    <w:p w:rsidR="00A73DDF" w:rsidRPr="0045105B" w:rsidRDefault="00A73DDF" w:rsidP="009A49B4">
      <w:pPr>
        <w:spacing w:after="0" w:line="360" w:lineRule="auto"/>
        <w:contextualSpacing/>
        <w:jc w:val="center"/>
        <w:rPr>
          <w:rStyle w:val="Enfasigrassetto"/>
          <w:rFonts w:ascii="Verdana" w:hAnsi="Verdana" w:cs="Times New Roman"/>
          <w:sz w:val="20"/>
          <w:szCs w:val="20"/>
          <w:shd w:val="clear" w:color="auto" w:fill="FFFFFF"/>
        </w:rPr>
      </w:pPr>
    </w:p>
    <w:p w:rsidR="009A49B4" w:rsidRPr="0045105B" w:rsidRDefault="009A49B4" w:rsidP="009A49B4">
      <w:pPr>
        <w:spacing w:after="0" w:line="240" w:lineRule="auto"/>
        <w:rPr>
          <w:rStyle w:val="Enfasigrassetto"/>
          <w:rFonts w:ascii="Verdana" w:hAnsi="Verdana"/>
          <w:b w:val="0"/>
          <w:bCs w:val="0"/>
          <w:sz w:val="20"/>
          <w:szCs w:val="20"/>
        </w:rPr>
      </w:pPr>
      <w:r w:rsidRPr="0045105B">
        <w:rPr>
          <w:rStyle w:val="Enfasigrassetto"/>
          <w:rFonts w:ascii="Verdana" w:hAnsi="Verdana"/>
          <w:b w:val="0"/>
          <w:bCs w:val="0"/>
          <w:sz w:val="20"/>
          <w:szCs w:val="20"/>
        </w:rPr>
        <w:t>Il presente Protocollo d’Intesa ha durata triennale dalla data di sottoscrizione.</w:t>
      </w:r>
    </w:p>
    <w:p w:rsidR="009A49B4" w:rsidRPr="0045105B" w:rsidRDefault="009A49B4" w:rsidP="009A49B4">
      <w:pPr>
        <w:spacing w:after="0" w:line="240" w:lineRule="auto"/>
        <w:rPr>
          <w:rFonts w:ascii="Verdana" w:hAnsi="Verdana"/>
          <w:sz w:val="20"/>
          <w:szCs w:val="20"/>
        </w:rPr>
      </w:pPr>
    </w:p>
    <w:p w:rsidR="00A73DDF" w:rsidRPr="0045105B" w:rsidRDefault="00A73DDF" w:rsidP="009A49B4">
      <w:pPr>
        <w:spacing w:after="0" w:line="240" w:lineRule="auto"/>
        <w:rPr>
          <w:rFonts w:ascii="Verdana" w:hAnsi="Verdana"/>
          <w:sz w:val="20"/>
          <w:szCs w:val="20"/>
        </w:rPr>
      </w:pPr>
    </w:p>
    <w:p w:rsidR="0045105B" w:rsidRDefault="0045105B" w:rsidP="00A130CF">
      <w:pPr>
        <w:spacing w:after="0" w:line="240" w:lineRule="auto"/>
        <w:rPr>
          <w:rFonts w:ascii="Verdana" w:hAnsi="Verdana"/>
          <w:sz w:val="20"/>
          <w:szCs w:val="20"/>
        </w:rPr>
      </w:pPr>
    </w:p>
    <w:p w:rsidR="0045105B" w:rsidRDefault="0045105B" w:rsidP="00A130CF">
      <w:pPr>
        <w:spacing w:after="0" w:line="240" w:lineRule="auto"/>
        <w:rPr>
          <w:rFonts w:ascii="Verdana" w:hAnsi="Verdana"/>
          <w:sz w:val="20"/>
          <w:szCs w:val="20"/>
        </w:rPr>
      </w:pPr>
    </w:p>
    <w:p w:rsidR="00E315DC" w:rsidRPr="0045105B" w:rsidRDefault="00133F44" w:rsidP="00A130CF">
      <w:pPr>
        <w:spacing w:after="0" w:line="240" w:lineRule="auto"/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Roma</w:t>
      </w:r>
      <w:r w:rsidR="006B3D09" w:rsidRPr="0045105B">
        <w:rPr>
          <w:rFonts w:ascii="Verdana" w:hAnsi="Verdana"/>
          <w:sz w:val="20"/>
          <w:szCs w:val="20"/>
        </w:rPr>
        <w:t xml:space="preserve">, </w:t>
      </w:r>
    </w:p>
    <w:p w:rsidR="00E315DC" w:rsidRPr="0045105B" w:rsidRDefault="00E315DC" w:rsidP="00E315DC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:rsidR="0045105B" w:rsidRDefault="0045105B" w:rsidP="00E315DC">
      <w:pPr>
        <w:spacing w:after="0" w:line="240" w:lineRule="auto"/>
        <w:rPr>
          <w:rFonts w:ascii="Verdana" w:hAnsi="Verdana"/>
          <w:sz w:val="20"/>
          <w:szCs w:val="20"/>
        </w:rPr>
      </w:pPr>
    </w:p>
    <w:p w:rsidR="0045105B" w:rsidRDefault="0045105B" w:rsidP="00E315DC">
      <w:pPr>
        <w:spacing w:after="0" w:line="240" w:lineRule="auto"/>
        <w:rPr>
          <w:rFonts w:ascii="Verdana" w:hAnsi="Verdana"/>
          <w:sz w:val="20"/>
          <w:szCs w:val="20"/>
        </w:rPr>
      </w:pPr>
    </w:p>
    <w:p w:rsidR="0045105B" w:rsidRDefault="0045105B" w:rsidP="00E315DC">
      <w:pPr>
        <w:spacing w:after="0" w:line="240" w:lineRule="auto"/>
        <w:rPr>
          <w:rFonts w:ascii="Verdana" w:hAnsi="Verdana"/>
          <w:sz w:val="20"/>
          <w:szCs w:val="20"/>
        </w:rPr>
      </w:pPr>
    </w:p>
    <w:p w:rsidR="00E315DC" w:rsidRPr="0045105B" w:rsidRDefault="00E315DC" w:rsidP="00E315DC">
      <w:pPr>
        <w:spacing w:after="0" w:line="240" w:lineRule="auto"/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MIUR-DG per gli Ordinamenti scolastici</w:t>
      </w:r>
    </w:p>
    <w:p w:rsidR="00E315DC" w:rsidRPr="0045105B" w:rsidRDefault="00E315DC" w:rsidP="00E315DC">
      <w:pPr>
        <w:spacing w:after="0" w:line="240" w:lineRule="auto"/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e la valutazione del sistema nazionale di istruzione</w:t>
      </w:r>
    </w:p>
    <w:p w:rsidR="00A86B68" w:rsidRPr="0045105B" w:rsidRDefault="00A86B68" w:rsidP="00E315DC">
      <w:pPr>
        <w:spacing w:after="0" w:line="240" w:lineRule="auto"/>
        <w:rPr>
          <w:rFonts w:ascii="Verdana" w:hAnsi="Verdana"/>
          <w:sz w:val="20"/>
          <w:szCs w:val="20"/>
        </w:rPr>
      </w:pPr>
    </w:p>
    <w:p w:rsidR="00A86B68" w:rsidRPr="0045105B" w:rsidRDefault="00A86B68" w:rsidP="00E315DC">
      <w:pPr>
        <w:spacing w:after="0" w:line="240" w:lineRule="auto"/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 xml:space="preserve">Il Direttore Generale </w:t>
      </w:r>
    </w:p>
    <w:p w:rsidR="00A86B68" w:rsidRPr="0045105B" w:rsidRDefault="00A86B68" w:rsidP="00E315DC">
      <w:pPr>
        <w:rPr>
          <w:rFonts w:ascii="Verdana" w:hAnsi="Verdana"/>
          <w:sz w:val="20"/>
          <w:szCs w:val="20"/>
        </w:rPr>
      </w:pPr>
      <w:r w:rsidRPr="0045105B">
        <w:rPr>
          <w:rFonts w:ascii="Verdana" w:hAnsi="Verdana"/>
          <w:sz w:val="20"/>
          <w:szCs w:val="20"/>
        </w:rPr>
        <w:t>Carmela Palumbo</w:t>
      </w:r>
    </w:p>
    <w:p w:rsidR="00E315DC" w:rsidRPr="0045105B" w:rsidRDefault="00E315DC" w:rsidP="00E315DC">
      <w:pPr>
        <w:rPr>
          <w:rFonts w:ascii="Verdana" w:hAnsi="Verdana"/>
          <w:sz w:val="20"/>
          <w:szCs w:val="20"/>
        </w:rPr>
      </w:pPr>
    </w:p>
    <w:p w:rsidR="0045105B" w:rsidRDefault="0045105B" w:rsidP="00E315DC">
      <w:pPr>
        <w:spacing w:after="0" w:line="240" w:lineRule="auto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</w:p>
    <w:p w:rsidR="0045105B" w:rsidRDefault="0045105B" w:rsidP="00E315DC">
      <w:pPr>
        <w:spacing w:after="0" w:line="240" w:lineRule="auto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</w:p>
    <w:p w:rsidR="00E315DC" w:rsidRPr="0045105B" w:rsidRDefault="00E315DC" w:rsidP="00E315DC">
      <w:pPr>
        <w:spacing w:after="0" w:line="240" w:lineRule="auto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Giunta centrale per gli Studi Storici</w:t>
      </w:r>
    </w:p>
    <w:p w:rsidR="00E315DC" w:rsidRPr="0045105B" w:rsidRDefault="00E315DC" w:rsidP="00E315DC">
      <w:pPr>
        <w:spacing w:after="0" w:line="240" w:lineRule="auto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</w:p>
    <w:p w:rsidR="00E315DC" w:rsidRPr="0045105B" w:rsidRDefault="00E315DC" w:rsidP="00E315DC">
      <w:pPr>
        <w:spacing w:after="0" w:line="240" w:lineRule="auto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Il Presidente</w:t>
      </w:r>
    </w:p>
    <w:p w:rsidR="00E315DC" w:rsidRPr="0045105B" w:rsidRDefault="00E315DC" w:rsidP="00E315DC">
      <w:pPr>
        <w:spacing w:after="0" w:line="240" w:lineRule="auto"/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</w:pPr>
      <w:r w:rsidRPr="0045105B">
        <w:rPr>
          <w:rStyle w:val="Enfasigrassetto"/>
          <w:rFonts w:ascii="Verdana" w:hAnsi="Verdana" w:cs="Times New Roman"/>
          <w:b w:val="0"/>
          <w:sz w:val="20"/>
          <w:szCs w:val="20"/>
          <w:shd w:val="clear" w:color="auto" w:fill="FFFFFF"/>
        </w:rPr>
        <w:t>Andrea Giardina</w:t>
      </w:r>
    </w:p>
    <w:p w:rsidR="00E315DC" w:rsidRPr="0045105B" w:rsidRDefault="00E315DC" w:rsidP="00E315DC">
      <w:pPr>
        <w:rPr>
          <w:rFonts w:ascii="Verdana" w:hAnsi="Verdana"/>
          <w:sz w:val="20"/>
          <w:szCs w:val="20"/>
        </w:rPr>
      </w:pPr>
    </w:p>
    <w:p w:rsidR="00A86B68" w:rsidRPr="0045105B" w:rsidRDefault="00A86B68">
      <w:pPr>
        <w:jc w:val="right"/>
        <w:rPr>
          <w:rFonts w:ascii="Verdana" w:hAnsi="Verdana"/>
          <w:sz w:val="20"/>
          <w:szCs w:val="20"/>
        </w:rPr>
      </w:pPr>
    </w:p>
    <w:sectPr w:rsidR="00A86B68" w:rsidRPr="0045105B" w:rsidSect="00122B33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745" w:rsidRDefault="00172745" w:rsidP="009262A8">
      <w:pPr>
        <w:spacing w:after="0" w:line="240" w:lineRule="auto"/>
      </w:pPr>
      <w:r>
        <w:separator/>
      </w:r>
    </w:p>
    <w:p w:rsidR="00172745" w:rsidRDefault="00172745"/>
  </w:endnote>
  <w:endnote w:type="continuationSeparator" w:id="0">
    <w:p w:rsidR="00172745" w:rsidRDefault="00172745" w:rsidP="009262A8">
      <w:pPr>
        <w:spacing w:after="0" w:line="240" w:lineRule="auto"/>
      </w:pPr>
      <w:r>
        <w:continuationSeparator/>
      </w:r>
    </w:p>
    <w:p w:rsidR="00172745" w:rsidRDefault="001727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Antiqu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105163"/>
      <w:docPartObj>
        <w:docPartGallery w:val="Page Numbers (Bottom of Page)"/>
        <w:docPartUnique/>
      </w:docPartObj>
    </w:sdtPr>
    <w:sdtEndPr/>
    <w:sdtContent>
      <w:p w:rsidR="009262A8" w:rsidRDefault="005E48EF">
        <w:pPr>
          <w:pStyle w:val="Pidipagina"/>
          <w:jc w:val="right"/>
        </w:pPr>
        <w:r>
          <w:fldChar w:fldCharType="begin"/>
        </w:r>
        <w:r w:rsidR="009262A8">
          <w:instrText>PAGE   \* MERGEFORMAT</w:instrText>
        </w:r>
        <w:r>
          <w:fldChar w:fldCharType="separate"/>
        </w:r>
        <w:r w:rsidR="001E04BF">
          <w:rPr>
            <w:noProof/>
          </w:rPr>
          <w:t>6</w:t>
        </w:r>
        <w:r>
          <w:fldChar w:fldCharType="end"/>
        </w:r>
      </w:p>
    </w:sdtContent>
  </w:sdt>
  <w:p w:rsidR="009262A8" w:rsidRDefault="009262A8">
    <w:pPr>
      <w:pStyle w:val="Pidipagina"/>
    </w:pPr>
  </w:p>
  <w:p w:rsidR="00B10C33" w:rsidRDefault="00B10C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745" w:rsidRDefault="00172745" w:rsidP="009262A8">
      <w:pPr>
        <w:spacing w:after="0" w:line="240" w:lineRule="auto"/>
      </w:pPr>
      <w:r>
        <w:separator/>
      </w:r>
    </w:p>
    <w:p w:rsidR="00172745" w:rsidRDefault="00172745"/>
  </w:footnote>
  <w:footnote w:type="continuationSeparator" w:id="0">
    <w:p w:rsidR="00172745" w:rsidRDefault="00172745" w:rsidP="009262A8">
      <w:pPr>
        <w:spacing w:after="0" w:line="240" w:lineRule="auto"/>
      </w:pPr>
      <w:r>
        <w:continuationSeparator/>
      </w:r>
    </w:p>
    <w:p w:rsidR="00172745" w:rsidRDefault="001727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4327"/>
    <w:multiLevelType w:val="hybridMultilevel"/>
    <w:tmpl w:val="D3A4DA08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061741A5"/>
    <w:multiLevelType w:val="hybridMultilevel"/>
    <w:tmpl w:val="1BF0445E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BF62075"/>
    <w:multiLevelType w:val="hybridMultilevel"/>
    <w:tmpl w:val="C79060AE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15A6502"/>
    <w:multiLevelType w:val="hybridMultilevel"/>
    <w:tmpl w:val="A888FAE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A87C90"/>
    <w:multiLevelType w:val="hybridMultilevel"/>
    <w:tmpl w:val="AAFE63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E3FA6"/>
    <w:multiLevelType w:val="hybridMultilevel"/>
    <w:tmpl w:val="00121D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A7EEA"/>
    <w:multiLevelType w:val="hybridMultilevel"/>
    <w:tmpl w:val="49DCF1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F3EB9"/>
    <w:multiLevelType w:val="hybridMultilevel"/>
    <w:tmpl w:val="E6668B0E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2F951F43"/>
    <w:multiLevelType w:val="hybridMultilevel"/>
    <w:tmpl w:val="17126024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43624C"/>
    <w:multiLevelType w:val="hybridMultilevel"/>
    <w:tmpl w:val="ECAC144E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2657C63"/>
    <w:multiLevelType w:val="multilevel"/>
    <w:tmpl w:val="8BFE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C2753CC"/>
    <w:multiLevelType w:val="hybridMultilevel"/>
    <w:tmpl w:val="067AEBD0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3FEF6263"/>
    <w:multiLevelType w:val="hybridMultilevel"/>
    <w:tmpl w:val="3C784C8A"/>
    <w:lvl w:ilvl="0" w:tplc="2264B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AB57A3"/>
    <w:multiLevelType w:val="hybridMultilevel"/>
    <w:tmpl w:val="8E480BFA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4A8A63C1"/>
    <w:multiLevelType w:val="hybridMultilevel"/>
    <w:tmpl w:val="825A2AB2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4C4F2853"/>
    <w:multiLevelType w:val="hybridMultilevel"/>
    <w:tmpl w:val="4760BE1E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4D4F0D14"/>
    <w:multiLevelType w:val="hybridMultilevel"/>
    <w:tmpl w:val="B81C9482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55747CF2"/>
    <w:multiLevelType w:val="hybridMultilevel"/>
    <w:tmpl w:val="5E88F96E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5C3948DF"/>
    <w:multiLevelType w:val="multilevel"/>
    <w:tmpl w:val="14F08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D2F15AE"/>
    <w:multiLevelType w:val="hybridMultilevel"/>
    <w:tmpl w:val="BC7A2990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>
    <w:nsid w:val="604C7DAD"/>
    <w:multiLevelType w:val="hybridMultilevel"/>
    <w:tmpl w:val="EE7EF8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B13972"/>
    <w:multiLevelType w:val="hybridMultilevel"/>
    <w:tmpl w:val="13BA0B5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2EA54CE"/>
    <w:multiLevelType w:val="hybridMultilevel"/>
    <w:tmpl w:val="48881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BB3BF0"/>
    <w:multiLevelType w:val="hybridMultilevel"/>
    <w:tmpl w:val="27264342"/>
    <w:lvl w:ilvl="0" w:tplc="E64C886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8"/>
  </w:num>
  <w:num w:numId="4">
    <w:abstractNumId w:val="10"/>
  </w:num>
  <w:num w:numId="5">
    <w:abstractNumId w:val="5"/>
  </w:num>
  <w:num w:numId="6">
    <w:abstractNumId w:val="23"/>
  </w:num>
  <w:num w:numId="7">
    <w:abstractNumId w:val="22"/>
  </w:num>
  <w:num w:numId="8">
    <w:abstractNumId w:val="21"/>
  </w:num>
  <w:num w:numId="9">
    <w:abstractNumId w:val="3"/>
  </w:num>
  <w:num w:numId="10">
    <w:abstractNumId w:val="9"/>
  </w:num>
  <w:num w:numId="11">
    <w:abstractNumId w:val="4"/>
  </w:num>
  <w:num w:numId="12">
    <w:abstractNumId w:val="16"/>
  </w:num>
  <w:num w:numId="13">
    <w:abstractNumId w:val="6"/>
  </w:num>
  <w:num w:numId="14">
    <w:abstractNumId w:val="19"/>
  </w:num>
  <w:num w:numId="15">
    <w:abstractNumId w:val="7"/>
  </w:num>
  <w:num w:numId="16">
    <w:abstractNumId w:val="2"/>
  </w:num>
  <w:num w:numId="17">
    <w:abstractNumId w:val="8"/>
  </w:num>
  <w:num w:numId="18">
    <w:abstractNumId w:val="1"/>
  </w:num>
  <w:num w:numId="19">
    <w:abstractNumId w:val="13"/>
  </w:num>
  <w:num w:numId="20">
    <w:abstractNumId w:val="0"/>
  </w:num>
  <w:num w:numId="21">
    <w:abstractNumId w:val="17"/>
  </w:num>
  <w:num w:numId="22">
    <w:abstractNumId w:val="11"/>
  </w:num>
  <w:num w:numId="23">
    <w:abstractNumId w:val="15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E64"/>
    <w:rsid w:val="000545C3"/>
    <w:rsid w:val="000947AB"/>
    <w:rsid w:val="000D3A05"/>
    <w:rsid w:val="00122B33"/>
    <w:rsid w:val="00133F44"/>
    <w:rsid w:val="0014012C"/>
    <w:rsid w:val="00172745"/>
    <w:rsid w:val="00197D31"/>
    <w:rsid w:val="001A3138"/>
    <w:rsid w:val="001A5DAD"/>
    <w:rsid w:val="001E04BF"/>
    <w:rsid w:val="001E2248"/>
    <w:rsid w:val="00221796"/>
    <w:rsid w:val="00252A8D"/>
    <w:rsid w:val="00255BAA"/>
    <w:rsid w:val="002637CE"/>
    <w:rsid w:val="002672E3"/>
    <w:rsid w:val="00286118"/>
    <w:rsid w:val="00302639"/>
    <w:rsid w:val="003548D5"/>
    <w:rsid w:val="00365E4D"/>
    <w:rsid w:val="003E4806"/>
    <w:rsid w:val="004123CE"/>
    <w:rsid w:val="004156DF"/>
    <w:rsid w:val="0044682A"/>
    <w:rsid w:val="0045105B"/>
    <w:rsid w:val="0046238D"/>
    <w:rsid w:val="00465669"/>
    <w:rsid w:val="00477E64"/>
    <w:rsid w:val="004924E5"/>
    <w:rsid w:val="004967D1"/>
    <w:rsid w:val="004B74B4"/>
    <w:rsid w:val="004F37FF"/>
    <w:rsid w:val="005233E7"/>
    <w:rsid w:val="00572C1D"/>
    <w:rsid w:val="00573F12"/>
    <w:rsid w:val="005A3ABD"/>
    <w:rsid w:val="005B61C4"/>
    <w:rsid w:val="005C638E"/>
    <w:rsid w:val="005E48EF"/>
    <w:rsid w:val="00627A4D"/>
    <w:rsid w:val="0063364F"/>
    <w:rsid w:val="00686DD5"/>
    <w:rsid w:val="00697C1B"/>
    <w:rsid w:val="006B3D09"/>
    <w:rsid w:val="006B68D9"/>
    <w:rsid w:val="00707415"/>
    <w:rsid w:val="00720F57"/>
    <w:rsid w:val="00780B44"/>
    <w:rsid w:val="007815F5"/>
    <w:rsid w:val="00793548"/>
    <w:rsid w:val="007B0F3E"/>
    <w:rsid w:val="007D3471"/>
    <w:rsid w:val="007E526D"/>
    <w:rsid w:val="00811F68"/>
    <w:rsid w:val="008126DA"/>
    <w:rsid w:val="00824A9F"/>
    <w:rsid w:val="008503DE"/>
    <w:rsid w:val="009262A8"/>
    <w:rsid w:val="00956845"/>
    <w:rsid w:val="00970B71"/>
    <w:rsid w:val="00996604"/>
    <w:rsid w:val="009A49B4"/>
    <w:rsid w:val="00A130CF"/>
    <w:rsid w:val="00A73DDF"/>
    <w:rsid w:val="00A75CB9"/>
    <w:rsid w:val="00A86B68"/>
    <w:rsid w:val="00AA2F43"/>
    <w:rsid w:val="00AB0344"/>
    <w:rsid w:val="00AC21E7"/>
    <w:rsid w:val="00B0499A"/>
    <w:rsid w:val="00B10C33"/>
    <w:rsid w:val="00B642D6"/>
    <w:rsid w:val="00BE5F7E"/>
    <w:rsid w:val="00C00B3B"/>
    <w:rsid w:val="00C071C4"/>
    <w:rsid w:val="00C348D9"/>
    <w:rsid w:val="00C46AC9"/>
    <w:rsid w:val="00CF3FB1"/>
    <w:rsid w:val="00D33B82"/>
    <w:rsid w:val="00D4185D"/>
    <w:rsid w:val="00D71490"/>
    <w:rsid w:val="00DA0049"/>
    <w:rsid w:val="00DB068F"/>
    <w:rsid w:val="00DC67B9"/>
    <w:rsid w:val="00E12837"/>
    <w:rsid w:val="00E315DC"/>
    <w:rsid w:val="00E62075"/>
    <w:rsid w:val="00F00046"/>
    <w:rsid w:val="00F022C0"/>
    <w:rsid w:val="00FB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86DD5"/>
  </w:style>
  <w:style w:type="paragraph" w:styleId="Titolo1">
    <w:name w:val="heading 1"/>
    <w:basedOn w:val="Normale"/>
    <w:next w:val="Normale"/>
    <w:link w:val="Titolo1Carattere"/>
    <w:uiPriority w:val="9"/>
    <w:qFormat/>
    <w:rsid w:val="00697C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7C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7E6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7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77E64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1A3138"/>
    <w:rPr>
      <w:b/>
      <w:bCs/>
    </w:rPr>
  </w:style>
  <w:style w:type="character" w:customStyle="1" w:styleId="apple-converted-space">
    <w:name w:val="apple-converted-space"/>
    <w:basedOn w:val="Carpredefinitoparagrafo"/>
    <w:rsid w:val="001A3138"/>
  </w:style>
  <w:style w:type="paragraph" w:styleId="NormaleWeb">
    <w:name w:val="Normal (Web)"/>
    <w:basedOn w:val="Normale"/>
    <w:uiPriority w:val="99"/>
    <w:unhideWhenUsed/>
    <w:rsid w:val="000D3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D3A05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720F57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9262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62A8"/>
  </w:style>
  <w:style w:type="paragraph" w:styleId="Pidipagina">
    <w:name w:val="footer"/>
    <w:basedOn w:val="Normale"/>
    <w:link w:val="PidipaginaCarattere"/>
    <w:uiPriority w:val="99"/>
    <w:unhideWhenUsed/>
    <w:rsid w:val="009262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62A8"/>
  </w:style>
  <w:style w:type="paragraph" w:styleId="Nessunaspaziatura">
    <w:name w:val="No Spacing"/>
    <w:uiPriority w:val="1"/>
    <w:qFormat/>
    <w:rsid w:val="00697C1B"/>
    <w:pPr>
      <w:spacing w:after="0" w:line="240" w:lineRule="auto"/>
    </w:pPr>
  </w:style>
  <w:style w:type="character" w:styleId="Enfasiintensa">
    <w:name w:val="Intense Emphasis"/>
    <w:basedOn w:val="Carpredefinitoparagrafo"/>
    <w:uiPriority w:val="21"/>
    <w:qFormat/>
    <w:rsid w:val="00697C1B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697C1B"/>
    <w:rPr>
      <w:i/>
      <w:iCs/>
      <w:color w:val="808080" w:themeColor="text1" w:themeTint="7F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97C1B"/>
    <w:pPr>
      <w:numPr>
        <w:ilvl w:val="1"/>
      </w:numPr>
      <w:ind w:left="714" w:hanging="35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97C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7C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97C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7C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97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imandocommento">
    <w:name w:val="annotation reference"/>
    <w:basedOn w:val="Carpredefinitoparagrafo"/>
    <w:uiPriority w:val="99"/>
    <w:semiHidden/>
    <w:unhideWhenUsed/>
    <w:rsid w:val="004967D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967D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967D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967D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967D1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55BAA"/>
    <w:pPr>
      <w:spacing w:after="0" w:line="240" w:lineRule="auto"/>
      <w:ind w:left="0"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86DD5"/>
  </w:style>
  <w:style w:type="paragraph" w:styleId="Titolo1">
    <w:name w:val="heading 1"/>
    <w:basedOn w:val="Normale"/>
    <w:next w:val="Normale"/>
    <w:link w:val="Titolo1Carattere"/>
    <w:uiPriority w:val="9"/>
    <w:qFormat/>
    <w:rsid w:val="00697C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7C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77E6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7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77E64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1A3138"/>
    <w:rPr>
      <w:b/>
      <w:bCs/>
    </w:rPr>
  </w:style>
  <w:style w:type="character" w:customStyle="1" w:styleId="apple-converted-space">
    <w:name w:val="apple-converted-space"/>
    <w:basedOn w:val="Carpredefinitoparagrafo"/>
    <w:rsid w:val="001A3138"/>
  </w:style>
  <w:style w:type="paragraph" w:styleId="NormaleWeb">
    <w:name w:val="Normal (Web)"/>
    <w:basedOn w:val="Normale"/>
    <w:uiPriority w:val="99"/>
    <w:unhideWhenUsed/>
    <w:rsid w:val="000D3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D3A05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720F57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9262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62A8"/>
  </w:style>
  <w:style w:type="paragraph" w:styleId="Pidipagina">
    <w:name w:val="footer"/>
    <w:basedOn w:val="Normale"/>
    <w:link w:val="PidipaginaCarattere"/>
    <w:uiPriority w:val="99"/>
    <w:unhideWhenUsed/>
    <w:rsid w:val="009262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62A8"/>
  </w:style>
  <w:style w:type="paragraph" w:styleId="Nessunaspaziatura">
    <w:name w:val="No Spacing"/>
    <w:uiPriority w:val="1"/>
    <w:qFormat/>
    <w:rsid w:val="00697C1B"/>
    <w:pPr>
      <w:spacing w:after="0" w:line="240" w:lineRule="auto"/>
    </w:pPr>
  </w:style>
  <w:style w:type="character" w:styleId="Enfasiintensa">
    <w:name w:val="Intense Emphasis"/>
    <w:basedOn w:val="Carpredefinitoparagrafo"/>
    <w:uiPriority w:val="21"/>
    <w:qFormat/>
    <w:rsid w:val="00697C1B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697C1B"/>
    <w:rPr>
      <w:i/>
      <w:iCs/>
      <w:color w:val="808080" w:themeColor="text1" w:themeTint="7F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97C1B"/>
    <w:pPr>
      <w:numPr>
        <w:ilvl w:val="1"/>
      </w:numPr>
      <w:ind w:left="714" w:hanging="35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97C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7C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97C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7C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97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imandocommento">
    <w:name w:val="annotation reference"/>
    <w:basedOn w:val="Carpredefinitoparagrafo"/>
    <w:uiPriority w:val="99"/>
    <w:semiHidden/>
    <w:unhideWhenUsed/>
    <w:rsid w:val="004967D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967D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967D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967D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967D1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55BAA"/>
    <w:pPr>
      <w:spacing w:after="0" w:line="240" w:lineRule="auto"/>
      <w:ind w:left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50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63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83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77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976219">
                              <w:marLeft w:val="3345"/>
                              <w:marRight w:val="36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527867">
                                  <w:marLeft w:val="90"/>
                                  <w:marRight w:val="9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265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627198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63201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2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43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137675">
                              <w:marLeft w:val="3345"/>
                              <w:marRight w:val="36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28522">
                                  <w:marLeft w:val="90"/>
                                  <w:marRight w:val="9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34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345633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5EC3F-20FB-44CB-810C-EB8453776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proprietario</dc:creator>
  <cp:lastModifiedBy>Administrator</cp:lastModifiedBy>
  <cp:revision>10</cp:revision>
  <cp:lastPrinted>2016-07-05T13:46:00Z</cp:lastPrinted>
  <dcterms:created xsi:type="dcterms:W3CDTF">2016-04-07T12:56:00Z</dcterms:created>
  <dcterms:modified xsi:type="dcterms:W3CDTF">2016-09-28T15:23:00Z</dcterms:modified>
</cp:coreProperties>
</file>